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DB179">
      <w:pPr>
        <w:spacing w:before="1440" w:after="0"/>
      </w:pPr>
      <w:bookmarkStart w:id="0" w:name="_GoBack"/>
      <w:bookmarkEnd w:id="0"/>
    </w:p>
    <w:p w14:paraId="2A897B21">
      <w:pPr>
        <w:spacing w:before="0" w:after="80"/>
        <w:jc w:val="center"/>
      </w:pPr>
      <w:r>
        <w:rPr>
          <w:rFonts w:ascii="Arial" w:hAnsi="Arial" w:eastAsia="Arial" w:cs="Arial"/>
          <w:b/>
          <w:bCs/>
          <w:color w:val="1A1A1A"/>
          <w:sz w:val="72"/>
          <w:szCs w:val="72"/>
        </w:rPr>
        <w:t>LaminaHeat</w:t>
      </w:r>
    </w:p>
    <w:p w14:paraId="5A39D94B">
      <w:pPr>
        <w:spacing w:before="0" w:after="80"/>
        <w:jc w:val="center"/>
        <w:rPr>
          <w:rFonts w:hint="default"/>
          <w:lang w:val="en-US"/>
        </w:rPr>
      </w:pPr>
      <w:r>
        <w:rPr>
          <w:rFonts w:ascii="Arial" w:hAnsi="Arial" w:eastAsia="Arial" w:cs="Arial"/>
          <w:b/>
          <w:bCs/>
          <w:color w:val="CC0000"/>
          <w:sz w:val="72"/>
          <w:szCs w:val="72"/>
        </w:rPr>
        <w:t>PowerBoard</w:t>
      </w:r>
    </w:p>
    <w:p w14:paraId="0380CCA8">
      <w:pPr>
        <w:spacing w:before="0" w:after="160"/>
        <w:jc w:val="center"/>
      </w:pPr>
      <w:r>
        <w:rPr>
          <w:rFonts w:ascii="Arial" w:hAnsi="Arial" w:eastAsia="Arial" w:cs="Arial"/>
          <w:b/>
          <w:bCs/>
          <w:color w:val="1A1A1A"/>
          <w:sz w:val="48"/>
          <w:szCs w:val="48"/>
        </w:rPr>
        <w:t>INSTALLATION GUIDE</w:t>
      </w:r>
    </w:p>
    <w:p w14:paraId="7920A002">
      <w:pPr>
        <w:pBdr>
          <w:bottom w:val="single" w:color="CC0000" w:sz="6" w:space="4"/>
        </w:pBdr>
        <w:spacing w:before="0" w:after="400"/>
        <w:jc w:val="center"/>
      </w:pPr>
      <w:r>
        <w:rPr>
          <w:rFonts w:ascii="Arial" w:hAnsi="Arial" w:eastAsia="Arial" w:cs="Arial"/>
          <w:color w:val="777777"/>
          <w:sz w:val="28"/>
          <w:szCs w:val="28"/>
        </w:rPr>
        <w:t>PBS-</w:t>
      </w:r>
      <w:r>
        <w:rPr>
          <w:rFonts w:hint="default" w:cs="Arial"/>
          <w:color w:val="777777"/>
          <w:sz w:val="28"/>
          <w:szCs w:val="28"/>
          <w:lang w:val="en-US"/>
        </w:rPr>
        <w:t>75</w:t>
      </w:r>
      <w:r>
        <w:rPr>
          <w:rFonts w:ascii="Arial" w:hAnsi="Arial" w:eastAsia="Arial" w:cs="Arial"/>
          <w:color w:val="777777"/>
          <w:sz w:val="28"/>
          <w:szCs w:val="28"/>
        </w:rPr>
        <w:t>0</w:t>
      </w:r>
      <w:r>
        <w:rPr>
          <w:rFonts w:hint="default" w:cs="Arial"/>
          <w:color w:val="777777"/>
          <w:sz w:val="28"/>
          <w:szCs w:val="28"/>
          <w:lang w:val="en-US"/>
        </w:rPr>
        <w:t>/500</w:t>
      </w:r>
      <w:r>
        <w:rPr>
          <w:rFonts w:ascii="Arial" w:hAnsi="Arial" w:eastAsia="Arial" w:cs="Arial"/>
          <w:color w:val="777777"/>
          <w:sz w:val="28"/>
          <w:szCs w:val="28"/>
        </w:rPr>
        <w:t>W Standalone Panel  |  PBS-250W Ceiling System</w:t>
      </w:r>
    </w:p>
    <w:p w14:paraId="0EF839E6">
      <w:pPr>
        <w:spacing w:before="80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680"/>
        <w:gridCol w:w="4680"/>
      </w:tblGrid>
      <w:tr w14:paraId="3524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8EF7E71">
            <w:r>
              <w:rPr>
                <w:rFonts w:ascii="Arial" w:hAnsi="Arial" w:eastAsia="Arial" w:cs="Arial"/>
                <w:b/>
                <w:bCs/>
                <w:color w:val="777777"/>
                <w:sz w:val="20"/>
                <w:szCs w:val="20"/>
              </w:rPr>
              <w:t>Document Reference</w:t>
            </w:r>
          </w:p>
          <w:p w14:paraId="25566859">
            <w:r>
              <w:rPr>
                <w:rFonts w:ascii="Arial" w:hAnsi="Arial" w:eastAsia="Arial" w:cs="Arial"/>
                <w:color w:val="1A1A1A"/>
                <w:sz w:val="20"/>
                <w:szCs w:val="20"/>
              </w:rPr>
              <w:t>LH-PB-IG-EN-001</w:t>
            </w:r>
          </w:p>
        </w:tc>
        <w:tc>
          <w:tcPr>
            <w:tcW w:w="46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AB3FF27">
            <w:r>
              <w:rPr>
                <w:rFonts w:ascii="Arial" w:hAnsi="Arial" w:eastAsia="Arial" w:cs="Arial"/>
                <w:b/>
                <w:bCs/>
                <w:color w:val="777777"/>
                <w:sz w:val="20"/>
                <w:szCs w:val="20"/>
              </w:rPr>
              <w:t>Version</w:t>
            </w:r>
          </w:p>
          <w:p w14:paraId="19371F6B">
            <w:r>
              <w:rPr>
                <w:rFonts w:ascii="Arial" w:hAnsi="Arial" w:eastAsia="Arial" w:cs="Arial"/>
                <w:color w:val="1A1A1A"/>
                <w:sz w:val="20"/>
                <w:szCs w:val="20"/>
              </w:rPr>
              <w:t>1.0 — 2025</w:t>
            </w:r>
          </w:p>
        </w:tc>
      </w:tr>
      <w:tr w14:paraId="4370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BB15906">
            <w:r>
              <w:rPr>
                <w:rFonts w:ascii="Arial" w:hAnsi="Arial" w:eastAsia="Arial" w:cs="Arial"/>
                <w:b/>
                <w:bCs/>
                <w:color w:val="777777"/>
                <w:sz w:val="20"/>
                <w:szCs w:val="20"/>
              </w:rPr>
              <w:t>Applicable Products</w:t>
            </w:r>
          </w:p>
          <w:p w14:paraId="02144F05">
            <w:r>
              <w:rPr>
                <w:rFonts w:ascii="Arial" w:hAnsi="Arial" w:eastAsia="Arial" w:cs="Arial"/>
                <w:color w:val="1A1A1A"/>
                <w:sz w:val="20"/>
                <w:szCs w:val="20"/>
              </w:rPr>
              <w:t>PBS-</w:t>
            </w:r>
            <w:r>
              <w:rPr>
                <w:rFonts w:hint="default" w:cs="Arial"/>
                <w:color w:val="1A1A1A"/>
                <w:sz w:val="20"/>
                <w:szCs w:val="20"/>
                <w:lang w:val="en-US"/>
              </w:rPr>
              <w:t>75</w:t>
            </w:r>
            <w:r>
              <w:rPr>
                <w:rFonts w:ascii="Arial" w:hAnsi="Arial" w:eastAsia="Arial" w:cs="Arial"/>
                <w:color w:val="1A1A1A"/>
                <w:sz w:val="20"/>
                <w:szCs w:val="20"/>
              </w:rPr>
              <w:t xml:space="preserve">0W </w:t>
            </w:r>
            <w:r>
              <w:rPr>
                <w:rFonts w:hint="default" w:cs="Arial"/>
                <w:color w:val="1A1A1A"/>
                <w:sz w:val="20"/>
                <w:szCs w:val="20"/>
                <w:lang w:val="en-US"/>
              </w:rPr>
              <w:t>PBS-500W</w:t>
            </w:r>
            <w:r>
              <w:rPr>
                <w:rFonts w:ascii="Arial" w:hAnsi="Arial" w:eastAsia="Arial" w:cs="Arial"/>
                <w:color w:val="1A1A1A"/>
                <w:sz w:val="20"/>
                <w:szCs w:val="20"/>
              </w:rPr>
              <w:t>· PBS-250W</w:t>
            </w:r>
          </w:p>
        </w:tc>
        <w:tc>
          <w:tcPr>
            <w:tcW w:w="46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A277C05">
            <w:r>
              <w:rPr>
                <w:rFonts w:ascii="Arial" w:hAnsi="Arial" w:eastAsia="Arial" w:cs="Arial"/>
                <w:b/>
                <w:bCs/>
                <w:color w:val="777777"/>
                <w:sz w:val="20"/>
                <w:szCs w:val="20"/>
              </w:rPr>
              <w:t>Contact</w:t>
            </w:r>
          </w:p>
          <w:p w14:paraId="1433D714">
            <w:r>
              <w:rPr>
                <w:rFonts w:ascii="Arial" w:hAnsi="Arial" w:eastAsia="Arial" w:cs="Arial"/>
                <w:color w:val="1A1A1A"/>
                <w:sz w:val="20"/>
                <w:szCs w:val="20"/>
              </w:rPr>
              <w:t>info@laminaheat.com</w:t>
            </w:r>
          </w:p>
        </w:tc>
      </w:tr>
    </w:tbl>
    <w:p w14:paraId="760C24BC">
      <w:pPr>
        <w:spacing w:before="400" w:after="0"/>
      </w:pPr>
    </w:p>
    <w:p w14:paraId="0D9B822E">
      <w:pPr>
        <w:spacing w:before="0" w:after="80"/>
        <w:jc w:val="center"/>
      </w:pPr>
      <w:r>
        <w:rPr>
          <w:rFonts w:ascii="Arial" w:hAnsi="Arial" w:eastAsia="Arial" w:cs="Arial"/>
          <w:color w:val="777777"/>
          <w:sz w:val="18"/>
          <w:szCs w:val="18"/>
        </w:rPr>
        <w:t xml:space="preserve">LaminaHeat </w:t>
      </w:r>
      <w:r>
        <w:rPr>
          <w:rFonts w:hint="default" w:cs="Arial"/>
          <w:color w:val="777777"/>
          <w:sz w:val="18"/>
          <w:szCs w:val="18"/>
          <w:lang w:val="en-US"/>
        </w:rPr>
        <w:t>Holding</w:t>
      </w:r>
      <w:r>
        <w:rPr>
          <w:rFonts w:ascii="Arial" w:hAnsi="Arial" w:eastAsia="Arial" w:cs="Arial"/>
          <w:color w:val="777777"/>
          <w:sz w:val="18"/>
          <w:szCs w:val="18"/>
        </w:rPr>
        <w:t xml:space="preserve">  · </w:t>
      </w:r>
    </w:p>
    <w:p w14:paraId="46BE437E">
      <w:pPr>
        <w:jc w:val="center"/>
      </w:pPr>
      <w:r>
        <w:rPr>
          <w:rFonts w:ascii="Arial" w:hAnsi="Arial" w:eastAsia="Arial" w:cs="Arial"/>
          <w:color w:val="777777"/>
          <w:sz w:val="18"/>
          <w:szCs w:val="18"/>
        </w:rPr>
        <w:t>Tel: +49 6352 7199760  ·  info@laminaheat.com  ·  www.laminaheat.com</w:t>
      </w:r>
    </w:p>
    <w:p w14:paraId="5ED6930A">
      <w:r>
        <w:br w:type="page"/>
      </w:r>
    </w:p>
    <w:p w14:paraId="05832BA6">
      <w:pPr>
        <w:pStyle w:val="2"/>
        <w:pBdr>
          <w:bottom w:val="single" w:color="CC0000" w:sz="6" w:space="4"/>
        </w:pBdr>
        <w:spacing w:before="320" w:after="160"/>
      </w:pPr>
      <w:r>
        <w:rPr>
          <w:rFonts w:ascii="Arial" w:hAnsi="Arial" w:eastAsia="Arial" w:cs="Arial"/>
          <w:b/>
          <w:bCs/>
          <w:color w:val="CC0000"/>
          <w:sz w:val="36"/>
          <w:szCs w:val="36"/>
        </w:rPr>
        <w:t>1. Introduction &amp; Product Overview</w:t>
      </w:r>
    </w:p>
    <w:p w14:paraId="5ACA2383">
      <w:pPr>
        <w:spacing w:before="80" w:after="80"/>
        <w:jc w:val="left"/>
      </w:pPr>
      <w:r>
        <w:rPr>
          <w:rFonts w:ascii="Arial" w:hAnsi="Arial" w:eastAsia="Arial" w:cs="Arial"/>
          <w:color w:val="1A1A1A"/>
          <w:sz w:val="22"/>
          <w:szCs w:val="22"/>
        </w:rPr>
        <w:t>LaminaHeat PowerBoard panels are advanced far-infrared radiant heating panels designed for ceiling-mounted installation. The heating element uses a full-surface carbon fibre heating film developed by LaminaHeat, giving each panel a profile equivalent to standard 600 mm × 1200 mm plasterboard. PowerBoard panels deliver comfortable, low-cost radiant heat with an in-room thermal efficiency exceeding 92%.</w:t>
      </w:r>
    </w:p>
    <w:p w14:paraId="69700EED">
      <w:pPr>
        <w:spacing w:before="80" w:after="0"/>
      </w:pPr>
    </w:p>
    <w:p w14:paraId="6A9C88AC">
      <w:pPr>
        <w:spacing w:before="80" w:after="80"/>
        <w:jc w:val="left"/>
      </w:pPr>
      <w:r>
        <w:rPr>
          <w:rFonts w:ascii="Arial" w:hAnsi="Arial" w:eastAsia="Arial" w:cs="Arial"/>
          <w:color w:val="1A1A1A"/>
          <w:sz w:val="22"/>
          <w:szCs w:val="22"/>
        </w:rPr>
        <w:t>Once energised, the panel surface reaches its target temperature within approximately 8 minutes, bringing a room to a warm and comfortable state within 10–20 minutes. Because heat is delivered primarily through far-infrared radiation, the warmth is rapid, even, and energy-efficient — warming people and objects directly rather than circulating air.</w:t>
      </w:r>
    </w:p>
    <w:p w14:paraId="707C8392">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7BCA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1E3A5F" w:sz="6" w:space="0"/>
              <w:left w:val="single" w:color="1E3A5F" w:sz="12" w:space="0"/>
              <w:bottom w:val="single" w:color="CCCCCC" w:sz="0" w:space="0"/>
              <w:right w:val="single" w:color="CCCCCC" w:sz="0" w:space="0"/>
            </w:tcBorders>
            <w:shd w:val="clear" w:color="auto" w:fill="EBF4FF"/>
            <w:tcMar>
              <w:top w:w="100" w:type="dxa"/>
              <w:left w:w="160" w:type="dxa"/>
              <w:bottom w:w="100" w:type="dxa"/>
              <w:right w:w="160" w:type="dxa"/>
            </w:tcMar>
          </w:tcPr>
          <w:p w14:paraId="3D69DA37">
            <w:pPr>
              <w:spacing w:before="0" w:after="0"/>
            </w:pPr>
            <w:r>
              <w:rPr>
                <w:rFonts w:ascii="Arial" w:hAnsi="Arial" w:eastAsia="Arial" w:cs="Arial"/>
                <w:b/>
                <w:bCs/>
                <w:color w:val="1E3A5F"/>
                <w:sz w:val="20"/>
                <w:szCs w:val="20"/>
              </w:rPr>
              <w:t xml:space="preserve">NOTE: </w:t>
            </w:r>
            <w:r>
              <w:rPr>
                <w:rFonts w:ascii="Arial" w:hAnsi="Arial" w:eastAsia="Arial" w:cs="Arial"/>
                <w:color w:val="1A1A1A"/>
                <w:sz w:val="20"/>
                <w:szCs w:val="20"/>
              </w:rPr>
              <w:t>This guide covers two distinct product</w:t>
            </w:r>
            <w:r>
              <w:rPr>
                <w:rFonts w:hint="default" w:cs="Arial"/>
                <w:color w:val="1A1A1A"/>
                <w:sz w:val="20"/>
                <w:szCs w:val="20"/>
                <w:lang w:val="en-US"/>
              </w:rPr>
              <w:t xml:space="preserve"> types</w:t>
            </w:r>
            <w:r>
              <w:rPr>
                <w:rFonts w:ascii="Arial" w:hAnsi="Arial" w:eastAsia="Arial" w:cs="Arial"/>
                <w:color w:val="1A1A1A"/>
                <w:sz w:val="20"/>
                <w:szCs w:val="20"/>
              </w:rPr>
              <w:t xml:space="preserve"> with different installation methods. Read the product-specific sections carefully before beginning work.</w:t>
            </w:r>
          </w:p>
        </w:tc>
      </w:tr>
    </w:tbl>
    <w:p w14:paraId="6A990167">
      <w:pPr>
        <w:spacing w:before="120" w:after="0"/>
      </w:pPr>
    </w:p>
    <w:p w14:paraId="4E7B6513">
      <w:pPr>
        <w:pStyle w:val="3"/>
        <w:spacing w:before="280" w:after="120"/>
      </w:pPr>
      <w:r>
        <w:rPr>
          <w:rFonts w:ascii="Arial" w:hAnsi="Arial" w:eastAsia="Arial" w:cs="Arial"/>
          <w:b/>
          <w:bCs/>
          <w:color w:val="1A1A1A"/>
          <w:sz w:val="28"/>
          <w:szCs w:val="28"/>
        </w:rPr>
        <w:t>1.1 Product Differentiation</w:t>
      </w:r>
    </w:p>
    <w:p w14:paraId="415385C5">
      <w:pPr>
        <w:spacing w:before="60" w:after="0"/>
      </w:pPr>
    </w:p>
    <w:tbl>
      <w:tblPr>
        <w:tblStyle w:val="10"/>
        <w:tblW w:w="10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08" w:type="dxa"/>
          <w:bottom w:w="160" w:type="dxa"/>
          <w:right w:w="108" w:type="dxa"/>
        </w:tblCellMar>
      </w:tblPr>
      <w:tblGrid>
        <w:gridCol w:w="2843"/>
        <w:gridCol w:w="2492"/>
        <w:gridCol w:w="2492"/>
        <w:gridCol w:w="2492"/>
      </w:tblGrid>
      <w:tr w14:paraId="2BD2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24749390">
            <w:pPr>
              <w:spacing w:before="0" w:after="0"/>
            </w:pPr>
            <w:r>
              <w:rPr>
                <w:rFonts w:ascii="Arial" w:hAnsi="Arial" w:eastAsia="Arial" w:cs="Arial"/>
                <w:b/>
                <w:bCs/>
                <w:color w:val="FFFFFF"/>
                <w:sz w:val="20"/>
                <w:szCs w:val="20"/>
              </w:rPr>
              <w:t>SPECIFICATION</w:t>
            </w:r>
          </w:p>
        </w:tc>
        <w:tc>
          <w:tcPr>
            <w:tcW w:w="2492"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737C7E35">
            <w:pPr>
              <w:spacing w:before="0" w:after="0"/>
            </w:pPr>
            <w:r>
              <w:rPr>
                <w:rFonts w:ascii="Arial" w:hAnsi="Arial" w:eastAsia="Arial" w:cs="Arial"/>
                <w:b/>
                <w:bCs/>
                <w:color w:val="FFFFFF"/>
                <w:sz w:val="20"/>
                <w:szCs w:val="20"/>
              </w:rPr>
              <w:t>PBS-</w:t>
            </w:r>
            <w:r>
              <w:rPr>
                <w:rFonts w:hint="default" w:cs="Arial"/>
                <w:b/>
                <w:bCs/>
                <w:color w:val="FFFFFF"/>
                <w:sz w:val="20"/>
                <w:szCs w:val="20"/>
                <w:lang w:val="en-US"/>
              </w:rPr>
              <w:t>75</w:t>
            </w:r>
            <w:r>
              <w:rPr>
                <w:rFonts w:ascii="Arial" w:hAnsi="Arial" w:eastAsia="Arial" w:cs="Arial"/>
                <w:b/>
                <w:bCs/>
                <w:color w:val="FFFFFF"/>
                <w:sz w:val="20"/>
                <w:szCs w:val="20"/>
              </w:rPr>
              <w:t>0W</w:t>
            </w:r>
          </w:p>
        </w:tc>
        <w:tc>
          <w:tcPr>
            <w:tcW w:w="2492"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vAlign w:val="top"/>
          </w:tcPr>
          <w:p w14:paraId="439269FD">
            <w:pPr>
              <w:spacing w:before="0" w:after="0"/>
              <w:rPr>
                <w:rFonts w:ascii="Arial" w:hAnsi="Arial" w:eastAsia="Arial" w:cs="Arial"/>
                <w:b/>
                <w:bCs/>
                <w:color w:val="FFFFFF"/>
                <w:sz w:val="20"/>
                <w:szCs w:val="20"/>
              </w:rPr>
            </w:pPr>
            <w:r>
              <w:rPr>
                <w:rFonts w:ascii="Arial" w:hAnsi="Arial" w:eastAsia="Arial" w:cs="Arial"/>
                <w:b/>
                <w:bCs/>
                <w:color w:val="FFFFFF"/>
                <w:sz w:val="20"/>
                <w:szCs w:val="20"/>
              </w:rPr>
              <w:t>PBS-</w:t>
            </w:r>
            <w:r>
              <w:rPr>
                <w:rFonts w:hint="default" w:ascii="Arial" w:hAnsi="Arial" w:eastAsia="Arial" w:cs="Arial"/>
                <w:b/>
                <w:bCs/>
                <w:color w:val="FFFFFF"/>
                <w:sz w:val="20"/>
                <w:szCs w:val="20"/>
                <w:lang w:val="en-US"/>
              </w:rPr>
              <w:t>50</w:t>
            </w:r>
            <w:r>
              <w:rPr>
                <w:rFonts w:ascii="Arial" w:hAnsi="Arial" w:eastAsia="Arial" w:cs="Arial"/>
                <w:b/>
                <w:bCs/>
                <w:color w:val="FFFFFF"/>
                <w:sz w:val="20"/>
                <w:szCs w:val="20"/>
              </w:rPr>
              <w:t>0W</w:t>
            </w:r>
          </w:p>
        </w:tc>
        <w:tc>
          <w:tcPr>
            <w:tcW w:w="2492"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6A0C1365">
            <w:pPr>
              <w:spacing w:before="0" w:after="0"/>
            </w:pPr>
            <w:r>
              <w:rPr>
                <w:rFonts w:ascii="Arial" w:hAnsi="Arial" w:eastAsia="Arial" w:cs="Arial"/>
                <w:b/>
                <w:bCs/>
                <w:color w:val="FFFFFF"/>
                <w:sz w:val="20"/>
                <w:szCs w:val="20"/>
              </w:rPr>
              <w:t>PBS-250W</w:t>
            </w:r>
          </w:p>
        </w:tc>
      </w:tr>
      <w:tr w14:paraId="2194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7F9DD539">
            <w:pPr>
              <w:spacing w:before="0" w:after="0"/>
            </w:pPr>
            <w:r>
              <w:rPr>
                <w:rFonts w:ascii="Arial" w:hAnsi="Arial" w:eastAsia="Arial" w:cs="Arial"/>
                <w:b w:val="0"/>
                <w:bCs w:val="0"/>
                <w:color w:val="1A1A1A"/>
                <w:sz w:val="20"/>
                <w:szCs w:val="20"/>
              </w:rPr>
              <w:t>Product Model</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EECA02C">
            <w:pPr>
              <w:spacing w:before="0" w:after="0"/>
            </w:pPr>
            <w:r>
              <w:rPr>
                <w:rFonts w:ascii="Arial" w:hAnsi="Arial" w:eastAsia="Arial" w:cs="Arial"/>
                <w:b w:val="0"/>
                <w:bCs w:val="0"/>
                <w:color w:val="1A1A1A"/>
                <w:sz w:val="20"/>
                <w:szCs w:val="20"/>
              </w:rPr>
              <w:t>PBS-</w:t>
            </w:r>
            <w:r>
              <w:rPr>
                <w:rFonts w:hint="default" w:cs="Arial"/>
                <w:b w:val="0"/>
                <w:bCs w:val="0"/>
                <w:color w:val="1A1A1A"/>
                <w:sz w:val="20"/>
                <w:szCs w:val="20"/>
                <w:lang w:val="en-US"/>
              </w:rPr>
              <w:t>75</w:t>
            </w:r>
            <w:r>
              <w:rPr>
                <w:rFonts w:ascii="Arial" w:hAnsi="Arial" w:eastAsia="Arial" w:cs="Arial"/>
                <w:b w:val="0"/>
                <w:bCs w:val="0"/>
                <w:color w:val="1A1A1A"/>
                <w:sz w:val="20"/>
                <w:szCs w:val="20"/>
              </w:rPr>
              <w:t>0W</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1D206188">
            <w:pPr>
              <w:spacing w:before="0" w:after="0"/>
              <w:rPr>
                <w:rFonts w:ascii="Arial" w:hAnsi="Arial" w:eastAsia="Arial" w:cs="Arial"/>
                <w:b w:val="0"/>
                <w:bCs w:val="0"/>
                <w:color w:val="1A1A1A"/>
                <w:sz w:val="20"/>
                <w:szCs w:val="20"/>
              </w:rPr>
            </w:pPr>
            <w:r>
              <w:rPr>
                <w:rFonts w:ascii="Arial" w:hAnsi="Arial" w:eastAsia="Arial" w:cs="Arial"/>
                <w:b w:val="0"/>
                <w:bCs w:val="0"/>
                <w:color w:val="1A1A1A"/>
                <w:sz w:val="20"/>
                <w:szCs w:val="20"/>
              </w:rPr>
              <w:t>PBS-</w:t>
            </w:r>
            <w:r>
              <w:rPr>
                <w:rFonts w:hint="default" w:ascii="Arial" w:hAnsi="Arial" w:eastAsia="Arial" w:cs="Arial"/>
                <w:b w:val="0"/>
                <w:bCs w:val="0"/>
                <w:color w:val="1A1A1A"/>
                <w:sz w:val="20"/>
                <w:szCs w:val="20"/>
                <w:lang w:val="en-US"/>
              </w:rPr>
              <w:t>50</w:t>
            </w:r>
            <w:r>
              <w:rPr>
                <w:rFonts w:ascii="Arial" w:hAnsi="Arial" w:eastAsia="Arial" w:cs="Arial"/>
                <w:b w:val="0"/>
                <w:bCs w:val="0"/>
                <w:color w:val="1A1A1A"/>
                <w:sz w:val="20"/>
                <w:szCs w:val="20"/>
              </w:rPr>
              <w:t>0W</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12CC5F7">
            <w:pPr>
              <w:spacing w:before="0" w:after="0"/>
            </w:pPr>
            <w:r>
              <w:rPr>
                <w:rFonts w:ascii="Arial" w:hAnsi="Arial" w:eastAsia="Arial" w:cs="Arial"/>
                <w:b w:val="0"/>
                <w:bCs w:val="0"/>
                <w:color w:val="1A1A1A"/>
                <w:sz w:val="20"/>
                <w:szCs w:val="20"/>
              </w:rPr>
              <w:t>PBS-250W</w:t>
            </w:r>
          </w:p>
        </w:tc>
      </w:tr>
      <w:tr w14:paraId="63E0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5E0FF9EC">
            <w:pPr>
              <w:spacing w:before="0" w:after="0"/>
            </w:pPr>
            <w:r>
              <w:rPr>
                <w:rFonts w:ascii="Arial" w:hAnsi="Arial" w:eastAsia="Arial" w:cs="Arial"/>
                <w:b w:val="0"/>
                <w:bCs w:val="0"/>
                <w:color w:val="1A1A1A"/>
                <w:sz w:val="20"/>
                <w:szCs w:val="20"/>
              </w:rPr>
              <w:t>Rated Output</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57A2F36">
            <w:pPr>
              <w:spacing w:before="0" w:after="0"/>
            </w:pPr>
            <w:r>
              <w:rPr>
                <w:rFonts w:hint="default" w:cs="Arial"/>
                <w:b w:val="0"/>
                <w:bCs w:val="0"/>
                <w:color w:val="1A1A1A"/>
                <w:sz w:val="20"/>
                <w:szCs w:val="20"/>
                <w:lang w:val="en-US"/>
              </w:rPr>
              <w:t>75</w:t>
            </w:r>
            <w:r>
              <w:rPr>
                <w:rFonts w:ascii="Arial" w:hAnsi="Arial" w:eastAsia="Arial" w:cs="Arial"/>
                <w:b w:val="0"/>
                <w:bCs w:val="0"/>
                <w:color w:val="1A1A1A"/>
                <w:sz w:val="20"/>
                <w:szCs w:val="20"/>
              </w:rPr>
              <w:t>0 W ± 10%</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196302F8">
            <w:pPr>
              <w:spacing w:before="0" w:after="0"/>
              <w:rPr>
                <w:rFonts w:hint="default" w:cs="Arial"/>
                <w:b w:val="0"/>
                <w:bCs w:val="0"/>
                <w:color w:val="1A1A1A"/>
                <w:sz w:val="20"/>
                <w:szCs w:val="20"/>
                <w:lang w:val="en-US"/>
              </w:rPr>
            </w:pPr>
            <w:r>
              <w:rPr>
                <w:rFonts w:hint="default" w:ascii="Arial" w:hAnsi="Arial" w:eastAsia="Arial" w:cs="Arial"/>
                <w:b w:val="0"/>
                <w:bCs w:val="0"/>
                <w:color w:val="1A1A1A"/>
                <w:sz w:val="20"/>
                <w:szCs w:val="20"/>
                <w:lang w:val="en-US"/>
              </w:rPr>
              <w:t>50</w:t>
            </w:r>
            <w:r>
              <w:rPr>
                <w:rFonts w:ascii="Arial" w:hAnsi="Arial" w:eastAsia="Arial" w:cs="Arial"/>
                <w:b w:val="0"/>
                <w:bCs w:val="0"/>
                <w:color w:val="1A1A1A"/>
                <w:sz w:val="20"/>
                <w:szCs w:val="20"/>
              </w:rPr>
              <w:t>0 W ± 10%</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5494261">
            <w:pPr>
              <w:spacing w:before="0" w:after="0"/>
            </w:pPr>
            <w:r>
              <w:rPr>
                <w:rFonts w:ascii="Arial" w:hAnsi="Arial" w:eastAsia="Arial" w:cs="Arial"/>
                <w:b w:val="0"/>
                <w:bCs w:val="0"/>
                <w:color w:val="1A1A1A"/>
                <w:sz w:val="20"/>
                <w:szCs w:val="20"/>
              </w:rPr>
              <w:t>250 W ± 10%</w:t>
            </w:r>
          </w:p>
        </w:tc>
      </w:tr>
      <w:tr w14:paraId="5A08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6C741CB7">
            <w:pPr>
              <w:spacing w:before="0" w:after="0"/>
            </w:pPr>
            <w:r>
              <w:rPr>
                <w:rFonts w:ascii="Arial" w:hAnsi="Arial" w:eastAsia="Arial" w:cs="Arial"/>
                <w:b w:val="0"/>
                <w:bCs w:val="0"/>
                <w:color w:val="1A1A1A"/>
                <w:sz w:val="20"/>
                <w:szCs w:val="20"/>
              </w:rPr>
              <w:t>Heat Output (W/m²)</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E4A8F43">
            <w:pPr>
              <w:spacing w:before="0" w:after="0"/>
            </w:pPr>
            <w:r>
              <w:rPr>
                <w:rFonts w:ascii="Arial" w:hAnsi="Arial" w:eastAsia="Arial" w:cs="Arial"/>
                <w:b w:val="0"/>
                <w:bCs w:val="0"/>
                <w:color w:val="1A1A1A"/>
                <w:sz w:val="20"/>
                <w:szCs w:val="20"/>
              </w:rPr>
              <w:t>1,</w:t>
            </w:r>
            <w:r>
              <w:rPr>
                <w:rFonts w:hint="default" w:cs="Arial"/>
                <w:b w:val="0"/>
                <w:bCs w:val="0"/>
                <w:color w:val="1A1A1A"/>
                <w:sz w:val="20"/>
                <w:szCs w:val="20"/>
                <w:lang w:val="en-US"/>
              </w:rPr>
              <w:t>480</w:t>
            </w:r>
            <w:r>
              <w:rPr>
                <w:rFonts w:ascii="Arial" w:hAnsi="Arial" w:eastAsia="Arial" w:cs="Arial"/>
                <w:b w:val="0"/>
                <w:bCs w:val="0"/>
                <w:color w:val="1A1A1A"/>
                <w:sz w:val="20"/>
                <w:szCs w:val="20"/>
              </w:rPr>
              <w:t xml:space="preserve"> ± 10%</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1EEB82A8">
            <w:pPr>
              <w:spacing w:before="0" w:after="0"/>
              <w:rPr>
                <w:rFonts w:ascii="Arial" w:hAnsi="Arial" w:eastAsia="Arial" w:cs="Arial"/>
                <w:b w:val="0"/>
                <w:bCs w:val="0"/>
                <w:color w:val="1A1A1A"/>
                <w:sz w:val="20"/>
                <w:szCs w:val="20"/>
              </w:rPr>
            </w:pPr>
            <w:r>
              <w:rPr>
                <w:rFonts w:hint="default" w:ascii="Arial" w:hAnsi="Arial" w:eastAsia="Arial" w:cs="Arial"/>
                <w:b w:val="0"/>
                <w:bCs w:val="0"/>
                <w:color w:val="1A1A1A"/>
                <w:sz w:val="20"/>
                <w:szCs w:val="20"/>
                <w:lang w:val="en-US"/>
              </w:rPr>
              <w:t>980</w:t>
            </w:r>
            <w:r>
              <w:rPr>
                <w:rFonts w:ascii="Arial" w:hAnsi="Arial" w:eastAsia="Arial" w:cs="Arial"/>
                <w:b w:val="0"/>
                <w:bCs w:val="0"/>
                <w:color w:val="1A1A1A"/>
                <w:sz w:val="20"/>
                <w:szCs w:val="20"/>
              </w:rPr>
              <w:t xml:space="preserve"> ± 10%</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DD80851">
            <w:pPr>
              <w:spacing w:before="0" w:after="0"/>
            </w:pPr>
            <w:r>
              <w:rPr>
                <w:rFonts w:ascii="Arial" w:hAnsi="Arial" w:eastAsia="Arial" w:cs="Arial"/>
                <w:b w:val="0"/>
                <w:bCs w:val="0"/>
                <w:color w:val="1A1A1A"/>
                <w:sz w:val="20"/>
                <w:szCs w:val="20"/>
              </w:rPr>
              <w:t>480 ± 10%</w:t>
            </w:r>
          </w:p>
        </w:tc>
      </w:tr>
      <w:tr w14:paraId="1A34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66BDBE3E">
            <w:pPr>
              <w:spacing w:before="0" w:after="0"/>
            </w:pPr>
            <w:r>
              <w:rPr>
                <w:rFonts w:ascii="Arial" w:hAnsi="Arial" w:eastAsia="Arial" w:cs="Arial"/>
                <w:b w:val="0"/>
                <w:bCs w:val="0"/>
                <w:color w:val="1A1A1A"/>
                <w:sz w:val="20"/>
                <w:szCs w:val="20"/>
              </w:rPr>
              <w:t>Panel Length</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C35C517">
            <w:pPr>
              <w:spacing w:before="0" w:after="0"/>
            </w:pPr>
            <w:r>
              <w:rPr>
                <w:rFonts w:ascii="Arial" w:hAnsi="Arial" w:eastAsia="Arial" w:cs="Arial"/>
                <w:b w:val="0"/>
                <w:bCs w:val="0"/>
                <w:color w:val="1A1A1A"/>
                <w:sz w:val="20"/>
                <w:szCs w:val="20"/>
              </w:rPr>
              <w:t>1,200 mm</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355F2BB0">
            <w:pPr>
              <w:spacing w:before="0" w:after="0"/>
              <w:rPr>
                <w:rFonts w:ascii="Arial" w:hAnsi="Arial" w:eastAsia="Arial" w:cs="Arial"/>
                <w:b w:val="0"/>
                <w:bCs w:val="0"/>
                <w:color w:val="1A1A1A"/>
                <w:sz w:val="20"/>
                <w:szCs w:val="20"/>
              </w:rPr>
            </w:pPr>
            <w:r>
              <w:rPr>
                <w:rFonts w:ascii="Arial" w:hAnsi="Arial" w:eastAsia="Arial" w:cs="Arial"/>
                <w:b w:val="0"/>
                <w:bCs w:val="0"/>
                <w:color w:val="1A1A1A"/>
                <w:sz w:val="20"/>
                <w:szCs w:val="20"/>
              </w:rPr>
              <w:t>1,200 mm</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1BD1EC6">
            <w:pPr>
              <w:spacing w:before="0" w:after="0"/>
            </w:pPr>
            <w:r>
              <w:rPr>
                <w:rFonts w:ascii="Arial" w:hAnsi="Arial" w:eastAsia="Arial" w:cs="Arial"/>
                <w:b w:val="0"/>
                <w:bCs w:val="0"/>
                <w:color w:val="1A1A1A"/>
                <w:sz w:val="20"/>
                <w:szCs w:val="20"/>
              </w:rPr>
              <w:t>1,200 mm</w:t>
            </w:r>
          </w:p>
        </w:tc>
      </w:tr>
      <w:tr w14:paraId="618A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11D2C0E0">
            <w:pPr>
              <w:spacing w:before="0" w:after="0"/>
            </w:pPr>
            <w:r>
              <w:rPr>
                <w:rFonts w:ascii="Arial" w:hAnsi="Arial" w:eastAsia="Arial" w:cs="Arial"/>
                <w:b w:val="0"/>
                <w:bCs w:val="0"/>
                <w:color w:val="1A1A1A"/>
                <w:sz w:val="20"/>
                <w:szCs w:val="20"/>
              </w:rPr>
              <w:t>Panel Width</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10F117E">
            <w:pPr>
              <w:spacing w:before="0" w:after="0"/>
            </w:pPr>
            <w:r>
              <w:rPr>
                <w:rFonts w:ascii="Arial" w:hAnsi="Arial" w:eastAsia="Arial" w:cs="Arial"/>
                <w:b w:val="0"/>
                <w:bCs w:val="0"/>
                <w:color w:val="1A1A1A"/>
                <w:sz w:val="20"/>
                <w:szCs w:val="20"/>
              </w:rPr>
              <w:t>600 mm</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31E1419F">
            <w:pPr>
              <w:spacing w:before="0" w:after="0"/>
              <w:rPr>
                <w:rFonts w:ascii="Arial" w:hAnsi="Arial" w:eastAsia="Arial" w:cs="Arial"/>
                <w:b w:val="0"/>
                <w:bCs w:val="0"/>
                <w:color w:val="1A1A1A"/>
                <w:sz w:val="20"/>
                <w:szCs w:val="20"/>
              </w:rPr>
            </w:pPr>
            <w:r>
              <w:rPr>
                <w:rFonts w:ascii="Arial" w:hAnsi="Arial" w:eastAsia="Arial" w:cs="Arial"/>
                <w:b w:val="0"/>
                <w:bCs w:val="0"/>
                <w:color w:val="1A1A1A"/>
                <w:sz w:val="20"/>
                <w:szCs w:val="20"/>
              </w:rPr>
              <w:t>600 mm</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176BDBF">
            <w:pPr>
              <w:spacing w:before="0" w:after="0"/>
            </w:pPr>
            <w:r>
              <w:rPr>
                <w:rFonts w:ascii="Arial" w:hAnsi="Arial" w:eastAsia="Arial" w:cs="Arial"/>
                <w:b w:val="0"/>
                <w:bCs w:val="0"/>
                <w:color w:val="1A1A1A"/>
                <w:sz w:val="20"/>
                <w:szCs w:val="20"/>
              </w:rPr>
              <w:t>600 mm</w:t>
            </w:r>
          </w:p>
        </w:tc>
      </w:tr>
      <w:tr w14:paraId="126E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61ABF119">
            <w:pPr>
              <w:spacing w:before="0" w:after="0"/>
            </w:pPr>
            <w:r>
              <w:rPr>
                <w:rFonts w:ascii="Arial" w:hAnsi="Arial" w:eastAsia="Arial" w:cs="Arial"/>
                <w:b w:val="0"/>
                <w:bCs w:val="0"/>
                <w:color w:val="1A1A1A"/>
                <w:sz w:val="20"/>
                <w:szCs w:val="20"/>
              </w:rPr>
              <w:t>Heating Width (active zone)</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362E952">
            <w:pPr>
              <w:spacing w:before="0" w:after="0"/>
            </w:pPr>
            <w:r>
              <w:rPr>
                <w:rFonts w:ascii="Arial" w:hAnsi="Arial" w:eastAsia="Arial" w:cs="Arial"/>
                <w:b w:val="0"/>
                <w:bCs w:val="0"/>
                <w:color w:val="1A1A1A"/>
                <w:sz w:val="20"/>
                <w:szCs w:val="20"/>
              </w:rPr>
              <w:t>470 mm</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308C491E">
            <w:pPr>
              <w:spacing w:before="0" w:after="0"/>
              <w:rPr>
                <w:rFonts w:ascii="Arial" w:hAnsi="Arial" w:eastAsia="Arial" w:cs="Arial"/>
                <w:b w:val="0"/>
                <w:bCs w:val="0"/>
                <w:color w:val="1A1A1A"/>
                <w:sz w:val="20"/>
                <w:szCs w:val="20"/>
              </w:rPr>
            </w:pPr>
            <w:r>
              <w:rPr>
                <w:rFonts w:ascii="Arial" w:hAnsi="Arial" w:eastAsia="Arial" w:cs="Arial"/>
                <w:b w:val="0"/>
                <w:bCs w:val="0"/>
                <w:color w:val="1A1A1A"/>
                <w:sz w:val="20"/>
                <w:szCs w:val="20"/>
              </w:rPr>
              <w:t>470 mm</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C329F81">
            <w:pPr>
              <w:spacing w:before="0" w:after="0"/>
            </w:pPr>
            <w:r>
              <w:rPr>
                <w:rFonts w:ascii="Arial" w:hAnsi="Arial" w:eastAsia="Arial" w:cs="Arial"/>
                <w:b w:val="0"/>
                <w:bCs w:val="0"/>
                <w:color w:val="1A1A1A"/>
                <w:sz w:val="20"/>
                <w:szCs w:val="20"/>
              </w:rPr>
              <w:t>470 mm</w:t>
            </w:r>
          </w:p>
        </w:tc>
      </w:tr>
      <w:tr w14:paraId="79C4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1928A102">
            <w:pPr>
              <w:spacing w:before="0" w:after="0"/>
            </w:pPr>
            <w:r>
              <w:rPr>
                <w:rFonts w:ascii="Arial" w:hAnsi="Arial" w:eastAsia="Arial" w:cs="Arial"/>
                <w:b w:val="0"/>
                <w:bCs w:val="0"/>
                <w:color w:val="1A1A1A"/>
                <w:sz w:val="20"/>
                <w:szCs w:val="20"/>
              </w:rPr>
              <w:t>Panel Thickness</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05DC139">
            <w:pPr>
              <w:spacing w:before="0" w:after="0"/>
            </w:pPr>
            <w:r>
              <w:rPr>
                <w:rFonts w:ascii="Arial" w:hAnsi="Arial" w:eastAsia="Arial" w:cs="Arial"/>
                <w:b w:val="0"/>
                <w:bCs w:val="0"/>
                <w:color w:val="1A1A1A"/>
                <w:sz w:val="20"/>
                <w:szCs w:val="20"/>
              </w:rPr>
              <w:t>12 mm</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3A6C3557">
            <w:pPr>
              <w:spacing w:before="0" w:after="0"/>
              <w:rPr>
                <w:rFonts w:ascii="Arial" w:hAnsi="Arial" w:eastAsia="Arial" w:cs="Arial"/>
                <w:b w:val="0"/>
                <w:bCs w:val="0"/>
                <w:color w:val="1A1A1A"/>
                <w:sz w:val="20"/>
                <w:szCs w:val="20"/>
              </w:rPr>
            </w:pPr>
            <w:r>
              <w:rPr>
                <w:rFonts w:ascii="Arial" w:hAnsi="Arial" w:eastAsia="Arial" w:cs="Arial"/>
                <w:b w:val="0"/>
                <w:bCs w:val="0"/>
                <w:color w:val="1A1A1A"/>
                <w:sz w:val="20"/>
                <w:szCs w:val="20"/>
              </w:rPr>
              <w:t>12 mm</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856793E">
            <w:pPr>
              <w:spacing w:before="0" w:after="0"/>
            </w:pPr>
            <w:r>
              <w:rPr>
                <w:rFonts w:ascii="Arial" w:hAnsi="Arial" w:eastAsia="Arial" w:cs="Arial"/>
                <w:b w:val="0"/>
                <w:bCs w:val="0"/>
                <w:color w:val="1A1A1A"/>
                <w:sz w:val="20"/>
                <w:szCs w:val="20"/>
              </w:rPr>
              <w:t>12 mm</w:t>
            </w:r>
          </w:p>
        </w:tc>
      </w:tr>
      <w:tr w14:paraId="69C5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35B0BD6B">
            <w:pPr>
              <w:spacing w:before="0" w:after="0"/>
            </w:pPr>
            <w:r>
              <w:rPr>
                <w:rFonts w:ascii="Arial" w:hAnsi="Arial" w:eastAsia="Arial" w:cs="Arial"/>
                <w:b w:val="0"/>
                <w:bCs w:val="0"/>
                <w:color w:val="1A1A1A"/>
                <w:sz w:val="20"/>
                <w:szCs w:val="20"/>
              </w:rPr>
              <w:t>Current Draw per Panel</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C21EB6C">
            <w:pPr>
              <w:spacing w:before="0" w:after="0"/>
            </w:pPr>
            <w:r>
              <w:rPr>
                <w:rFonts w:ascii="Arial" w:hAnsi="Arial" w:eastAsia="Arial" w:cs="Arial"/>
                <w:b w:val="0"/>
                <w:bCs w:val="0"/>
                <w:color w:val="1A1A1A"/>
                <w:sz w:val="20"/>
                <w:szCs w:val="20"/>
              </w:rPr>
              <w:t>3.33 A ± 10%</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5FD3F3F5">
            <w:pPr>
              <w:spacing w:before="0" w:after="0"/>
              <w:rPr>
                <w:rFonts w:ascii="Arial" w:hAnsi="Arial" w:eastAsia="Arial" w:cs="Arial"/>
                <w:b w:val="0"/>
                <w:bCs w:val="0"/>
                <w:color w:val="1A1A1A"/>
                <w:sz w:val="20"/>
                <w:szCs w:val="20"/>
              </w:rPr>
            </w:pPr>
            <w:r>
              <w:rPr>
                <w:rFonts w:hint="default" w:ascii="Arial" w:hAnsi="Arial" w:eastAsia="Arial" w:cs="Arial"/>
                <w:b w:val="0"/>
                <w:bCs w:val="0"/>
                <w:color w:val="1A1A1A"/>
                <w:sz w:val="20"/>
                <w:szCs w:val="20"/>
                <w:lang w:val="en-US"/>
              </w:rPr>
              <w:t>2.08</w:t>
            </w:r>
            <w:r>
              <w:rPr>
                <w:rFonts w:ascii="Arial" w:hAnsi="Arial" w:eastAsia="Arial" w:cs="Arial"/>
                <w:b w:val="0"/>
                <w:bCs w:val="0"/>
                <w:color w:val="1A1A1A"/>
                <w:sz w:val="20"/>
                <w:szCs w:val="20"/>
              </w:rPr>
              <w:t xml:space="preserve"> A ± 10%</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56C94D9">
            <w:pPr>
              <w:spacing w:before="0" w:after="0"/>
            </w:pPr>
            <w:r>
              <w:rPr>
                <w:rFonts w:ascii="Arial" w:hAnsi="Arial" w:eastAsia="Arial" w:cs="Arial"/>
                <w:b w:val="0"/>
                <w:bCs w:val="0"/>
                <w:color w:val="1A1A1A"/>
                <w:sz w:val="20"/>
                <w:szCs w:val="20"/>
              </w:rPr>
              <w:t>1.04 A ± 10%</w:t>
            </w:r>
          </w:p>
        </w:tc>
      </w:tr>
      <w:tr w14:paraId="69F8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108E9CCD">
            <w:pPr>
              <w:spacing w:before="0" w:after="0"/>
            </w:pPr>
            <w:r>
              <w:rPr>
                <w:rFonts w:ascii="Arial" w:hAnsi="Arial" w:eastAsia="Arial" w:cs="Arial"/>
                <w:b w:val="0"/>
                <w:bCs w:val="0"/>
                <w:color w:val="1A1A1A"/>
                <w:sz w:val="20"/>
                <w:szCs w:val="20"/>
              </w:rPr>
              <w:t>Supply Voltage</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42C5AD1">
            <w:pPr>
              <w:spacing w:before="0" w:after="0"/>
            </w:pPr>
            <w:r>
              <w:rPr>
                <w:rFonts w:ascii="Arial" w:hAnsi="Arial" w:eastAsia="Arial" w:cs="Arial"/>
                <w:b w:val="0"/>
                <w:bCs w:val="0"/>
                <w:color w:val="1A1A1A"/>
                <w:sz w:val="20"/>
                <w:szCs w:val="20"/>
              </w:rPr>
              <w:t>230–240 V AC, 50 Hz</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61C50145">
            <w:pPr>
              <w:spacing w:before="0" w:after="0"/>
              <w:rPr>
                <w:rFonts w:ascii="Arial" w:hAnsi="Arial" w:eastAsia="Arial" w:cs="Arial"/>
                <w:b w:val="0"/>
                <w:bCs w:val="0"/>
                <w:color w:val="1A1A1A"/>
                <w:sz w:val="20"/>
                <w:szCs w:val="20"/>
              </w:rPr>
            </w:pPr>
            <w:r>
              <w:rPr>
                <w:rFonts w:ascii="Arial" w:hAnsi="Arial" w:eastAsia="Arial" w:cs="Arial"/>
                <w:b w:val="0"/>
                <w:bCs w:val="0"/>
                <w:color w:val="1A1A1A"/>
                <w:sz w:val="20"/>
                <w:szCs w:val="20"/>
              </w:rPr>
              <w:t>230–240 V AC, 50 Hz</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0AD243F">
            <w:pPr>
              <w:spacing w:before="0" w:after="0"/>
            </w:pPr>
            <w:r>
              <w:rPr>
                <w:rFonts w:ascii="Arial" w:hAnsi="Arial" w:eastAsia="Arial" w:cs="Arial"/>
                <w:b w:val="0"/>
                <w:bCs w:val="0"/>
                <w:color w:val="1A1A1A"/>
                <w:sz w:val="20"/>
                <w:szCs w:val="20"/>
              </w:rPr>
              <w:t>230–240 V AC, 50 Hz</w:t>
            </w:r>
          </w:p>
        </w:tc>
      </w:tr>
      <w:tr w14:paraId="535E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7A158A01">
            <w:pPr>
              <w:spacing w:before="0" w:after="0"/>
            </w:pPr>
            <w:r>
              <w:rPr>
                <w:rFonts w:ascii="Arial" w:hAnsi="Arial" w:eastAsia="Arial" w:cs="Arial"/>
                <w:b w:val="0"/>
                <w:bCs w:val="0"/>
                <w:color w:val="1A1A1A"/>
                <w:sz w:val="20"/>
                <w:szCs w:val="20"/>
              </w:rPr>
              <w:t>Resistance per Panel</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CA766B9">
            <w:pPr>
              <w:spacing w:before="0" w:after="0"/>
              <w:rPr>
                <w:rFonts w:hint="default"/>
                <w:lang w:val="en-US"/>
              </w:rPr>
            </w:pPr>
            <w:r>
              <w:rPr>
                <w:rFonts w:ascii="Arial" w:hAnsi="Arial" w:eastAsia="Arial" w:cs="Arial"/>
                <w:b w:val="0"/>
                <w:bCs w:val="0"/>
                <w:color w:val="1A1A1A"/>
                <w:sz w:val="20"/>
                <w:szCs w:val="20"/>
              </w:rPr>
              <w:t>72 Ω</w:t>
            </w:r>
            <w:r>
              <w:rPr>
                <w:rFonts w:hint="default" w:cs="Arial"/>
                <w:b w:val="0"/>
                <w:bCs w:val="0"/>
                <w:color w:val="1A1A1A"/>
                <w:sz w:val="20"/>
                <w:szCs w:val="20"/>
                <w:lang w:val="en-US"/>
              </w:rPr>
              <w:t xml:space="preserve"> +/-10%</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5722AD09">
            <w:pPr>
              <w:spacing w:before="0" w:after="0"/>
              <w:rPr>
                <w:rFonts w:ascii="Arial" w:hAnsi="Arial" w:eastAsia="Arial" w:cs="Arial"/>
                <w:b w:val="0"/>
                <w:bCs w:val="0"/>
                <w:color w:val="1A1A1A"/>
                <w:sz w:val="20"/>
                <w:szCs w:val="20"/>
              </w:rPr>
            </w:pPr>
            <w:r>
              <w:rPr>
                <w:rFonts w:hint="default" w:ascii="Arial" w:hAnsi="Arial" w:eastAsia="Arial" w:cs="Arial"/>
                <w:b w:val="0"/>
                <w:bCs w:val="0"/>
                <w:color w:val="1A1A1A"/>
                <w:sz w:val="20"/>
                <w:szCs w:val="20"/>
                <w:lang w:val="en-US"/>
              </w:rPr>
              <w:t>115</w:t>
            </w:r>
            <w:r>
              <w:rPr>
                <w:rFonts w:ascii="Arial" w:hAnsi="Arial" w:eastAsia="Arial" w:cs="Arial"/>
                <w:b w:val="0"/>
                <w:bCs w:val="0"/>
                <w:color w:val="1A1A1A"/>
                <w:sz w:val="20"/>
                <w:szCs w:val="20"/>
              </w:rPr>
              <w:t xml:space="preserve"> Ω</w:t>
            </w:r>
            <w:r>
              <w:rPr>
                <w:rFonts w:hint="default" w:cs="Arial"/>
                <w:b w:val="0"/>
                <w:bCs w:val="0"/>
                <w:color w:val="1A1A1A"/>
                <w:sz w:val="20"/>
                <w:szCs w:val="20"/>
                <w:lang w:val="en-US"/>
              </w:rPr>
              <w:t xml:space="preserve"> +/-10%</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9E4AE49">
            <w:pPr>
              <w:spacing w:before="0" w:after="0"/>
              <w:rPr>
                <w:rFonts w:hint="default"/>
                <w:lang w:val="en-US"/>
              </w:rPr>
            </w:pPr>
            <w:r>
              <w:rPr>
                <w:rFonts w:ascii="Arial" w:hAnsi="Arial" w:eastAsia="Arial" w:cs="Arial"/>
                <w:b w:val="0"/>
                <w:bCs w:val="0"/>
                <w:color w:val="1A1A1A"/>
                <w:sz w:val="20"/>
                <w:szCs w:val="20"/>
              </w:rPr>
              <w:t>230 Ω</w:t>
            </w:r>
            <w:r>
              <w:rPr>
                <w:rFonts w:hint="default" w:cs="Arial"/>
                <w:b w:val="0"/>
                <w:bCs w:val="0"/>
                <w:color w:val="1A1A1A"/>
                <w:sz w:val="20"/>
                <w:szCs w:val="20"/>
                <w:lang w:val="en-US"/>
              </w:rPr>
              <w:t xml:space="preserve"> +/-10%</w:t>
            </w:r>
          </w:p>
        </w:tc>
      </w:tr>
      <w:tr w14:paraId="5DAC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353457F0">
            <w:pPr>
              <w:spacing w:before="0" w:after="0"/>
            </w:pPr>
            <w:r>
              <w:rPr>
                <w:rFonts w:ascii="Arial" w:hAnsi="Arial" w:eastAsia="Arial" w:cs="Arial"/>
                <w:b w:val="0"/>
                <w:bCs w:val="0"/>
                <w:color w:val="1A1A1A"/>
                <w:sz w:val="20"/>
                <w:szCs w:val="20"/>
              </w:rPr>
              <w:t>Panel Weight</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1D3D87A">
            <w:pPr>
              <w:spacing w:before="0" w:after="0"/>
            </w:pPr>
            <w:r>
              <w:rPr>
                <w:rFonts w:ascii="Arial" w:hAnsi="Arial" w:eastAsia="Arial" w:cs="Arial"/>
                <w:b w:val="0"/>
                <w:bCs w:val="0"/>
                <w:color w:val="1A1A1A"/>
                <w:sz w:val="20"/>
                <w:szCs w:val="20"/>
              </w:rPr>
              <w:t>10 kg (approx.)</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11B780C9">
            <w:pPr>
              <w:spacing w:before="0" w:after="0"/>
              <w:rPr>
                <w:rFonts w:ascii="Arial" w:hAnsi="Arial" w:eastAsia="Arial" w:cs="Arial"/>
                <w:b w:val="0"/>
                <w:bCs w:val="0"/>
                <w:color w:val="1A1A1A"/>
                <w:sz w:val="20"/>
                <w:szCs w:val="20"/>
              </w:rPr>
            </w:pPr>
            <w:r>
              <w:rPr>
                <w:rFonts w:ascii="Arial" w:hAnsi="Arial" w:eastAsia="Arial" w:cs="Arial"/>
                <w:b w:val="0"/>
                <w:bCs w:val="0"/>
                <w:color w:val="1A1A1A"/>
                <w:sz w:val="20"/>
                <w:szCs w:val="20"/>
              </w:rPr>
              <w:t>10 kg (approx.)</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36249AD">
            <w:pPr>
              <w:spacing w:before="0" w:after="0"/>
            </w:pPr>
            <w:r>
              <w:rPr>
                <w:rFonts w:ascii="Arial" w:hAnsi="Arial" w:eastAsia="Arial" w:cs="Arial"/>
                <w:b w:val="0"/>
                <w:bCs w:val="0"/>
                <w:color w:val="1A1A1A"/>
                <w:sz w:val="20"/>
                <w:szCs w:val="20"/>
              </w:rPr>
              <w:t>6.6 kg (approx.)</w:t>
            </w:r>
          </w:p>
        </w:tc>
      </w:tr>
      <w:tr w14:paraId="253C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01697FB2">
            <w:pPr>
              <w:spacing w:before="0" w:after="0"/>
            </w:pPr>
            <w:r>
              <w:rPr>
                <w:rFonts w:ascii="Arial" w:hAnsi="Arial" w:eastAsia="Arial" w:cs="Arial"/>
                <w:b w:val="0"/>
                <w:bCs w:val="0"/>
                <w:color w:val="1A1A1A"/>
                <w:sz w:val="20"/>
                <w:szCs w:val="20"/>
              </w:rPr>
              <w:t>Max. Panels per 16A Circuit</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4A982D5">
            <w:pPr>
              <w:spacing w:before="0" w:after="0"/>
            </w:pPr>
            <w:r>
              <w:rPr>
                <w:rFonts w:ascii="Arial" w:hAnsi="Arial" w:eastAsia="Arial" w:cs="Arial"/>
                <w:b w:val="0"/>
                <w:bCs w:val="0"/>
                <w:color w:val="1A1A1A"/>
                <w:sz w:val="20"/>
                <w:szCs w:val="20"/>
              </w:rPr>
              <w:t>4 panels</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02D552C9">
            <w:pPr>
              <w:spacing w:before="0" w:after="0"/>
              <w:rPr>
                <w:rFonts w:ascii="Arial" w:hAnsi="Arial" w:eastAsia="Arial" w:cs="Arial"/>
                <w:b w:val="0"/>
                <w:bCs w:val="0"/>
                <w:color w:val="1A1A1A"/>
                <w:sz w:val="20"/>
                <w:szCs w:val="20"/>
              </w:rPr>
            </w:pPr>
            <w:r>
              <w:rPr>
                <w:rFonts w:hint="default" w:ascii="Arial" w:hAnsi="Arial" w:eastAsia="Arial" w:cs="Arial"/>
                <w:b w:val="0"/>
                <w:bCs w:val="0"/>
                <w:color w:val="1A1A1A"/>
                <w:sz w:val="20"/>
                <w:szCs w:val="20"/>
                <w:lang w:val="en-US"/>
              </w:rPr>
              <w:t>8</w:t>
            </w:r>
            <w:r>
              <w:rPr>
                <w:rFonts w:ascii="Arial" w:hAnsi="Arial" w:eastAsia="Arial" w:cs="Arial"/>
                <w:b w:val="0"/>
                <w:bCs w:val="0"/>
                <w:color w:val="1A1A1A"/>
                <w:sz w:val="20"/>
                <w:szCs w:val="20"/>
              </w:rPr>
              <w:t xml:space="preserve"> panels</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1F58CBF">
            <w:pPr>
              <w:spacing w:before="0" w:after="0"/>
            </w:pPr>
            <w:r>
              <w:rPr>
                <w:rFonts w:ascii="Arial" w:hAnsi="Arial" w:eastAsia="Arial" w:cs="Arial"/>
                <w:b w:val="0"/>
                <w:bCs w:val="0"/>
                <w:color w:val="1A1A1A"/>
                <w:sz w:val="20"/>
                <w:szCs w:val="20"/>
              </w:rPr>
              <w:t>14 panels</w:t>
            </w:r>
          </w:p>
        </w:tc>
      </w:tr>
      <w:tr w14:paraId="764A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57AD32EB">
            <w:pPr>
              <w:spacing w:before="0" w:after="0"/>
            </w:pPr>
            <w:r>
              <w:rPr>
                <w:rFonts w:ascii="Arial" w:hAnsi="Arial" w:eastAsia="Arial" w:cs="Arial"/>
                <w:b w:val="0"/>
                <w:bCs w:val="0"/>
                <w:color w:val="1A1A1A"/>
                <w:sz w:val="20"/>
                <w:szCs w:val="20"/>
              </w:rPr>
              <w:t>Installation Method</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CF18588">
            <w:pPr>
              <w:spacing w:before="0" w:after="0"/>
            </w:pPr>
            <w:r>
              <w:rPr>
                <w:rFonts w:ascii="Arial" w:hAnsi="Arial" w:eastAsia="Arial" w:cs="Arial"/>
                <w:b w:val="0"/>
                <w:bCs w:val="0"/>
                <w:color w:val="1A1A1A"/>
                <w:sz w:val="20"/>
                <w:szCs w:val="20"/>
              </w:rPr>
              <w:t>Surface-mount (exposed) OR ceiling joist/batten</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3F01BA03">
            <w:pPr>
              <w:spacing w:before="0" w:after="0"/>
              <w:rPr>
                <w:rFonts w:ascii="Arial" w:hAnsi="Arial" w:eastAsia="Arial" w:cs="Arial"/>
                <w:b w:val="0"/>
                <w:bCs w:val="0"/>
                <w:color w:val="1A1A1A"/>
                <w:sz w:val="20"/>
                <w:szCs w:val="20"/>
              </w:rPr>
            </w:pPr>
            <w:r>
              <w:rPr>
                <w:rFonts w:ascii="Arial" w:hAnsi="Arial" w:eastAsia="Arial" w:cs="Arial"/>
                <w:b w:val="0"/>
                <w:bCs w:val="0"/>
                <w:color w:val="1A1A1A"/>
                <w:sz w:val="20"/>
                <w:szCs w:val="20"/>
              </w:rPr>
              <w:t>Surface-mount (exposed) OR ceiling joist/batten</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403D3AC">
            <w:pPr>
              <w:spacing w:before="0" w:after="0"/>
            </w:pPr>
            <w:r>
              <w:rPr>
                <w:rFonts w:ascii="Arial" w:hAnsi="Arial" w:eastAsia="Arial" w:cs="Arial"/>
                <w:b w:val="0"/>
                <w:bCs w:val="0"/>
                <w:color w:val="1A1A1A"/>
                <w:sz w:val="20"/>
                <w:szCs w:val="20"/>
              </w:rPr>
              <w:t>Ceiling joist/batten ONLY — integrated into plasterboard ceiling</w:t>
            </w:r>
          </w:p>
        </w:tc>
      </w:tr>
      <w:tr w14:paraId="7FBB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54EFC864">
            <w:pPr>
              <w:spacing w:before="0" w:after="0"/>
            </w:pPr>
            <w:r>
              <w:rPr>
                <w:rFonts w:ascii="Arial" w:hAnsi="Arial" w:eastAsia="Arial" w:cs="Arial"/>
                <w:b w:val="0"/>
                <w:bCs w:val="0"/>
                <w:color w:val="1A1A1A"/>
                <w:sz w:val="20"/>
                <w:szCs w:val="20"/>
              </w:rPr>
              <w:t>Suitable for Exposed Mounting</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04AE250">
            <w:pPr>
              <w:spacing w:before="0" w:after="0"/>
            </w:pPr>
            <w:r>
              <w:rPr>
                <w:rFonts w:ascii="Arial" w:hAnsi="Arial" w:eastAsia="Arial" w:cs="Arial"/>
                <w:b w:val="0"/>
                <w:bCs w:val="0"/>
                <w:color w:val="1A1A1A"/>
                <w:sz w:val="20"/>
                <w:szCs w:val="20"/>
              </w:rPr>
              <w:t>YES — purpose-designed bracket</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19D4C1BF">
            <w:pPr>
              <w:spacing w:before="0" w:after="0"/>
              <w:rPr>
                <w:rFonts w:ascii="Arial" w:hAnsi="Arial" w:eastAsia="Arial" w:cs="Arial"/>
                <w:b w:val="0"/>
                <w:bCs w:val="0"/>
                <w:color w:val="1A1A1A"/>
                <w:sz w:val="20"/>
                <w:szCs w:val="20"/>
              </w:rPr>
            </w:pPr>
            <w:r>
              <w:rPr>
                <w:rFonts w:ascii="Arial" w:hAnsi="Arial" w:eastAsia="Arial" w:cs="Arial"/>
                <w:b w:val="0"/>
                <w:bCs w:val="0"/>
                <w:color w:val="1A1A1A"/>
                <w:sz w:val="20"/>
                <w:szCs w:val="20"/>
              </w:rPr>
              <w:t>YES — purpose-designed bracket</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7AF1062">
            <w:pPr>
              <w:spacing w:before="0" w:after="0"/>
            </w:pPr>
            <w:r>
              <w:rPr>
                <w:rFonts w:ascii="Arial" w:hAnsi="Arial" w:eastAsia="Arial" w:cs="Arial"/>
                <w:b w:val="0"/>
                <w:bCs w:val="0"/>
                <w:color w:val="1A1A1A"/>
                <w:sz w:val="20"/>
                <w:szCs w:val="20"/>
              </w:rPr>
              <w:t>NO</w:t>
            </w:r>
          </w:p>
        </w:tc>
      </w:tr>
      <w:tr w14:paraId="7396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2843"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03374B80">
            <w:pPr>
              <w:spacing w:before="0" w:after="0"/>
            </w:pPr>
            <w:r>
              <w:rPr>
                <w:rFonts w:ascii="Arial" w:hAnsi="Arial" w:eastAsia="Arial" w:cs="Arial"/>
                <w:b w:val="0"/>
                <w:bCs w:val="0"/>
                <w:color w:val="1A1A1A"/>
                <w:sz w:val="20"/>
                <w:szCs w:val="20"/>
              </w:rPr>
              <w:t>Suitable for Concealed Ceiling</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8E9044A">
            <w:pPr>
              <w:spacing w:before="0" w:after="0"/>
            </w:pPr>
            <w:r>
              <w:rPr>
                <w:rFonts w:ascii="Arial" w:hAnsi="Arial" w:eastAsia="Arial" w:cs="Arial"/>
                <w:b w:val="0"/>
                <w:bCs w:val="0"/>
                <w:color w:val="1A1A1A"/>
                <w:sz w:val="20"/>
                <w:szCs w:val="20"/>
              </w:rPr>
              <w:t>YES</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vAlign w:val="top"/>
          </w:tcPr>
          <w:p w14:paraId="1398E842">
            <w:pPr>
              <w:spacing w:before="0" w:after="0"/>
              <w:rPr>
                <w:rFonts w:ascii="Arial" w:hAnsi="Arial" w:eastAsia="Arial" w:cs="Arial"/>
                <w:b w:val="0"/>
                <w:bCs w:val="0"/>
                <w:color w:val="1A1A1A"/>
                <w:sz w:val="20"/>
                <w:szCs w:val="20"/>
              </w:rPr>
            </w:pPr>
            <w:r>
              <w:rPr>
                <w:rFonts w:ascii="Arial" w:hAnsi="Arial" w:eastAsia="Arial" w:cs="Arial"/>
                <w:b w:val="0"/>
                <w:bCs w:val="0"/>
                <w:color w:val="1A1A1A"/>
                <w:sz w:val="20"/>
                <w:szCs w:val="20"/>
              </w:rPr>
              <w:t>YES</w:t>
            </w:r>
          </w:p>
        </w:tc>
        <w:tc>
          <w:tcPr>
            <w:tcW w:w="2492"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6AA47C4">
            <w:pPr>
              <w:spacing w:before="0" w:after="0"/>
            </w:pPr>
            <w:r>
              <w:rPr>
                <w:rFonts w:ascii="Arial" w:hAnsi="Arial" w:eastAsia="Arial" w:cs="Arial"/>
                <w:b w:val="0"/>
                <w:bCs w:val="0"/>
                <w:color w:val="1A1A1A"/>
                <w:sz w:val="20"/>
                <w:szCs w:val="20"/>
              </w:rPr>
              <w:t>YES</w:t>
            </w:r>
          </w:p>
        </w:tc>
      </w:tr>
    </w:tbl>
    <w:p w14:paraId="0BEC98E0">
      <w:pPr>
        <w:spacing w:before="120" w:after="0"/>
      </w:pPr>
    </w:p>
    <w:p w14:paraId="1660EE87">
      <w:pPr>
        <w:pStyle w:val="3"/>
        <w:spacing w:before="280" w:after="120"/>
      </w:pPr>
      <w:r>
        <w:rPr>
          <w:rFonts w:ascii="Arial" w:hAnsi="Arial" w:eastAsia="Arial" w:cs="Arial"/>
          <w:b/>
          <w:bCs/>
          <w:color w:val="1A1A1A"/>
          <w:sz w:val="28"/>
          <w:szCs w:val="28"/>
        </w:rPr>
        <w:t>1.2 Key Differences at a Glance</w:t>
      </w:r>
    </w:p>
    <w:p w14:paraId="2980D859">
      <w:pPr>
        <w:spacing w:before="80" w:after="80"/>
        <w:jc w:val="left"/>
      </w:pPr>
      <w:r>
        <w:rPr>
          <w:rFonts w:ascii="Arial" w:hAnsi="Arial" w:eastAsia="Arial" w:cs="Arial"/>
          <w:color w:val="1A1A1A"/>
          <w:sz w:val="22"/>
          <w:szCs w:val="22"/>
        </w:rPr>
        <w:t>Understanding the distinction between these two products is essential before planning any installation:</w:t>
      </w:r>
    </w:p>
    <w:p w14:paraId="4D2DE161">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08" w:type="dxa"/>
          <w:bottom w:w="160" w:type="dxa"/>
          <w:right w:w="108" w:type="dxa"/>
        </w:tblCellMar>
      </w:tblPr>
      <w:tblGrid>
        <w:gridCol w:w="4680"/>
        <w:gridCol w:w="4680"/>
      </w:tblGrid>
      <w:tr w14:paraId="03CD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4680" w:type="dxa"/>
            <w:tcBorders>
              <w:top w:val="nil"/>
              <w:left w:val="nil"/>
              <w:bottom w:val="nil"/>
              <w:right w:val="nil"/>
            </w:tcBorders>
            <w:shd w:val="clear" w:color="auto" w:fill="FEF2F2"/>
            <w:tcMar>
              <w:top w:w="120" w:type="dxa"/>
              <w:left w:w="200" w:type="dxa"/>
              <w:bottom w:w="120" w:type="dxa"/>
              <w:right w:w="160" w:type="dxa"/>
            </w:tcMar>
          </w:tcPr>
          <w:p w14:paraId="25E8AFB3">
            <w:pPr>
              <w:spacing w:before="0" w:after="80"/>
            </w:pPr>
            <w:r>
              <w:rPr>
                <w:rFonts w:ascii="Arial" w:hAnsi="Arial" w:eastAsia="Arial" w:cs="Arial"/>
                <w:b/>
                <w:bCs/>
                <w:color w:val="7C2D12"/>
                <w:sz w:val="24"/>
                <w:szCs w:val="24"/>
              </w:rPr>
              <w:t>PBS-</w:t>
            </w:r>
            <w:r>
              <w:rPr>
                <w:rFonts w:hint="default" w:cs="Arial"/>
                <w:b/>
                <w:bCs/>
                <w:color w:val="7C2D12"/>
                <w:sz w:val="24"/>
                <w:szCs w:val="24"/>
                <w:lang w:val="en-US"/>
              </w:rPr>
              <w:t>75</w:t>
            </w:r>
            <w:r>
              <w:rPr>
                <w:rFonts w:ascii="Arial" w:hAnsi="Arial" w:eastAsia="Arial" w:cs="Arial"/>
                <w:b/>
                <w:bCs/>
                <w:color w:val="7C2D12"/>
                <w:sz w:val="24"/>
                <w:szCs w:val="24"/>
              </w:rPr>
              <w:t>0W — Standalone Panel</w:t>
            </w:r>
          </w:p>
          <w:p w14:paraId="4C4480CE">
            <w:pPr>
              <w:pStyle w:val="14"/>
              <w:numPr>
                <w:ilvl w:val="0"/>
                <w:numId w:val="1"/>
              </w:numPr>
              <w:spacing w:before="40" w:after="40"/>
            </w:pPr>
            <w:r>
              <w:rPr>
                <w:rFonts w:ascii="Arial" w:hAnsi="Arial" w:eastAsia="Arial" w:cs="Arial"/>
                <w:sz w:val="20"/>
                <w:szCs w:val="20"/>
              </w:rPr>
              <w:t>High-output single panel (</w:t>
            </w:r>
            <w:r>
              <w:rPr>
                <w:rFonts w:hint="default" w:cs="Arial"/>
                <w:sz w:val="20"/>
                <w:szCs w:val="20"/>
                <w:lang w:val="en-US"/>
              </w:rPr>
              <w:t>75</w:t>
            </w:r>
            <w:r>
              <w:rPr>
                <w:rFonts w:ascii="Arial" w:hAnsi="Arial" w:eastAsia="Arial" w:cs="Arial"/>
                <w:sz w:val="20"/>
                <w:szCs w:val="20"/>
              </w:rPr>
              <w:t>0 W)</w:t>
            </w:r>
          </w:p>
          <w:p w14:paraId="71DEC884">
            <w:pPr>
              <w:pStyle w:val="14"/>
              <w:numPr>
                <w:ilvl w:val="0"/>
                <w:numId w:val="1"/>
              </w:numPr>
              <w:spacing w:before="40" w:after="40"/>
            </w:pPr>
            <w:r>
              <w:rPr>
                <w:rFonts w:ascii="Arial" w:hAnsi="Arial" w:eastAsia="Arial" w:cs="Arial"/>
                <w:sz w:val="20"/>
                <w:szCs w:val="20"/>
              </w:rPr>
              <w:t>Can be installed as an exposed surface-mounted panel using the supplied bracket — visible on the ceiling</w:t>
            </w:r>
          </w:p>
          <w:p w14:paraId="44128C6C">
            <w:pPr>
              <w:pStyle w:val="14"/>
              <w:numPr>
                <w:ilvl w:val="0"/>
                <w:numId w:val="1"/>
              </w:numPr>
              <w:spacing w:before="40" w:after="40"/>
            </w:pPr>
            <w:r>
              <w:rPr>
                <w:rFonts w:hint="default" w:cs="Arial"/>
                <w:sz w:val="20"/>
                <w:szCs w:val="20"/>
                <w:lang w:val="en-US"/>
              </w:rPr>
              <w:t>Reaches 100-110C surface temp</w:t>
            </w:r>
          </w:p>
          <w:p w14:paraId="2AA6FAF1">
            <w:pPr>
              <w:pStyle w:val="14"/>
              <w:numPr>
                <w:ilvl w:val="0"/>
                <w:numId w:val="1"/>
              </w:numPr>
              <w:spacing w:before="40" w:after="40"/>
            </w:pPr>
            <w:r>
              <w:rPr>
                <w:rFonts w:ascii="Arial" w:hAnsi="Arial" w:eastAsia="Arial" w:cs="Arial"/>
                <w:sz w:val="20"/>
                <w:szCs w:val="20"/>
              </w:rPr>
              <w:t>Two-part assembly: fixing bracket + panel body</w:t>
            </w:r>
          </w:p>
          <w:p w14:paraId="41EFAD63">
            <w:pPr>
              <w:pStyle w:val="14"/>
              <w:numPr>
                <w:ilvl w:val="0"/>
                <w:numId w:val="1"/>
              </w:numPr>
              <w:spacing w:before="40" w:after="40"/>
            </w:pPr>
            <w:r>
              <w:rPr>
                <w:rFonts w:ascii="Arial" w:hAnsi="Arial" w:eastAsia="Arial" w:cs="Arial"/>
                <w:sz w:val="20"/>
                <w:szCs w:val="20"/>
              </w:rPr>
              <w:t>Max 4 panels per 16A circuit</w:t>
            </w:r>
          </w:p>
        </w:tc>
        <w:tc>
          <w:tcPr>
            <w:tcW w:w="4680" w:type="dxa"/>
            <w:tcBorders>
              <w:top w:val="nil"/>
              <w:left w:val="nil"/>
              <w:bottom w:val="nil"/>
              <w:right w:val="nil"/>
            </w:tcBorders>
            <w:shd w:val="clear" w:color="auto" w:fill="F0FDF4"/>
            <w:tcMar>
              <w:top w:w="120" w:type="dxa"/>
              <w:left w:w="200" w:type="dxa"/>
              <w:bottom w:w="120" w:type="dxa"/>
              <w:right w:w="160" w:type="dxa"/>
            </w:tcMar>
          </w:tcPr>
          <w:p w14:paraId="0BFDEFEA">
            <w:pPr>
              <w:spacing w:before="0" w:after="80"/>
            </w:pPr>
            <w:r>
              <w:rPr>
                <w:rFonts w:ascii="Arial" w:hAnsi="Arial" w:eastAsia="Arial" w:cs="Arial"/>
                <w:b/>
                <w:bCs/>
                <w:color w:val="14532D"/>
                <w:sz w:val="24"/>
                <w:szCs w:val="24"/>
              </w:rPr>
              <w:t>PBS-250W — Ceiling System Panel</w:t>
            </w:r>
          </w:p>
          <w:p w14:paraId="42BCEA3A">
            <w:pPr>
              <w:pStyle w:val="14"/>
              <w:numPr>
                <w:ilvl w:val="0"/>
                <w:numId w:val="1"/>
              </w:numPr>
              <w:spacing w:before="40" w:after="40"/>
            </w:pPr>
            <w:r>
              <w:rPr>
                <w:rFonts w:ascii="Arial" w:hAnsi="Arial" w:eastAsia="Arial" w:cs="Arial"/>
                <w:sz w:val="20"/>
                <w:szCs w:val="20"/>
              </w:rPr>
              <w:t>Lower-output panel optimised for multi-panel ceiling systems</w:t>
            </w:r>
          </w:p>
          <w:p w14:paraId="7304B4C4">
            <w:pPr>
              <w:pStyle w:val="14"/>
              <w:numPr>
                <w:ilvl w:val="0"/>
                <w:numId w:val="1"/>
              </w:numPr>
              <w:spacing w:before="40" w:after="40"/>
            </w:pPr>
            <w:r>
              <w:rPr>
                <w:rFonts w:ascii="Arial" w:hAnsi="Arial" w:eastAsia="Arial" w:cs="Arial"/>
                <w:sz w:val="20"/>
                <w:szCs w:val="20"/>
              </w:rPr>
              <w:t>Concealed ceiling installation ONLY — designed to sit flush within a standard suspended plasterboard ceiling</w:t>
            </w:r>
          </w:p>
          <w:p w14:paraId="69418CAE">
            <w:pPr>
              <w:pStyle w:val="14"/>
              <w:numPr>
                <w:ilvl w:val="0"/>
                <w:numId w:val="1"/>
              </w:numPr>
              <w:spacing w:before="40" w:after="40"/>
            </w:pPr>
            <w:r>
              <w:rPr>
                <w:rFonts w:ascii="Arial" w:hAnsi="Arial" w:eastAsia="Arial" w:cs="Arial"/>
                <w:sz w:val="20"/>
                <w:szCs w:val="20"/>
              </w:rPr>
              <w:t>Cannot be surface-mounted — no exposed bracket available</w:t>
            </w:r>
          </w:p>
          <w:p w14:paraId="26ED396A">
            <w:pPr>
              <w:pStyle w:val="14"/>
              <w:numPr>
                <w:ilvl w:val="0"/>
                <w:numId w:val="1"/>
              </w:numPr>
              <w:spacing w:before="40" w:after="40"/>
            </w:pPr>
            <w:r>
              <w:rPr>
                <w:rFonts w:ascii="Arial" w:hAnsi="Arial" w:eastAsia="Arial" w:cs="Arial"/>
                <w:sz w:val="20"/>
                <w:szCs w:val="20"/>
              </w:rPr>
              <w:t>Screws directly to ceiling joists/battens using pre-drilled holes</w:t>
            </w:r>
          </w:p>
          <w:p w14:paraId="7E949406">
            <w:pPr>
              <w:pStyle w:val="14"/>
              <w:numPr>
                <w:ilvl w:val="0"/>
                <w:numId w:val="1"/>
              </w:numPr>
              <w:spacing w:before="40" w:after="40"/>
            </w:pPr>
            <w:r>
              <w:rPr>
                <w:rFonts w:ascii="Arial" w:hAnsi="Arial" w:eastAsia="Arial" w:cs="Arial"/>
                <w:sz w:val="20"/>
                <w:szCs w:val="20"/>
              </w:rPr>
              <w:t>Max 14 panels per 16A circuit — ideal for whole-room systems</w:t>
            </w:r>
          </w:p>
        </w:tc>
      </w:tr>
      <w:tr w14:paraId="0795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rPr>
          <w:gridAfter w:val="1"/>
          <w:wAfter w:w="4680" w:type="dxa"/>
        </w:trPr>
        <w:tc>
          <w:tcPr>
            <w:tcW w:w="4680" w:type="dxa"/>
            <w:tcBorders>
              <w:top w:val="nil"/>
              <w:left w:val="nil"/>
              <w:bottom w:val="nil"/>
              <w:right w:val="nil"/>
            </w:tcBorders>
            <w:shd w:val="clear" w:color="auto" w:fill="FEF2F2"/>
            <w:tcMar>
              <w:top w:w="120" w:type="dxa"/>
              <w:left w:w="200" w:type="dxa"/>
              <w:bottom w:w="120" w:type="dxa"/>
              <w:right w:w="160" w:type="dxa"/>
            </w:tcMar>
          </w:tcPr>
          <w:p w14:paraId="6CDDDD6D">
            <w:pPr>
              <w:spacing w:before="0" w:after="80"/>
            </w:pPr>
            <w:r>
              <w:rPr>
                <w:rFonts w:ascii="Arial" w:hAnsi="Arial" w:eastAsia="Arial" w:cs="Arial"/>
                <w:b/>
                <w:bCs/>
                <w:color w:val="7C2D12"/>
                <w:sz w:val="24"/>
                <w:szCs w:val="24"/>
              </w:rPr>
              <w:t>PBS-</w:t>
            </w:r>
            <w:r>
              <w:rPr>
                <w:rFonts w:hint="default" w:ascii="Arial" w:hAnsi="Arial" w:eastAsia="Arial" w:cs="Arial"/>
                <w:b/>
                <w:bCs/>
                <w:color w:val="7C2D12"/>
                <w:sz w:val="24"/>
                <w:szCs w:val="24"/>
                <w:lang w:val="en-US"/>
              </w:rPr>
              <w:t>500</w:t>
            </w:r>
            <w:r>
              <w:rPr>
                <w:rFonts w:ascii="Arial" w:hAnsi="Arial" w:eastAsia="Arial" w:cs="Arial"/>
                <w:b/>
                <w:bCs/>
                <w:color w:val="7C2D12"/>
                <w:sz w:val="24"/>
                <w:szCs w:val="24"/>
              </w:rPr>
              <w:t>W — Standalone Panel</w:t>
            </w:r>
          </w:p>
          <w:p w14:paraId="2B81AD8F">
            <w:pPr>
              <w:pStyle w:val="14"/>
              <w:numPr>
                <w:ilvl w:val="0"/>
                <w:numId w:val="1"/>
              </w:numPr>
              <w:spacing w:before="40" w:after="40"/>
            </w:pPr>
            <w:r>
              <w:rPr>
                <w:rFonts w:ascii="Arial" w:hAnsi="Arial" w:eastAsia="Arial" w:cs="Arial"/>
                <w:sz w:val="20"/>
                <w:szCs w:val="20"/>
              </w:rPr>
              <w:t>High-output single panel (</w:t>
            </w:r>
            <w:r>
              <w:rPr>
                <w:rFonts w:hint="default" w:ascii="Arial" w:hAnsi="Arial" w:eastAsia="Arial" w:cs="Arial"/>
                <w:sz w:val="20"/>
                <w:szCs w:val="20"/>
                <w:lang w:val="en-US"/>
              </w:rPr>
              <w:t>500</w:t>
            </w:r>
            <w:r>
              <w:rPr>
                <w:rFonts w:ascii="Arial" w:hAnsi="Arial" w:eastAsia="Arial" w:cs="Arial"/>
                <w:sz w:val="20"/>
                <w:szCs w:val="20"/>
              </w:rPr>
              <w:t xml:space="preserve"> W)</w:t>
            </w:r>
          </w:p>
          <w:p w14:paraId="753EB305">
            <w:pPr>
              <w:pStyle w:val="14"/>
              <w:numPr>
                <w:ilvl w:val="0"/>
                <w:numId w:val="1"/>
              </w:numPr>
              <w:spacing w:before="40" w:after="40"/>
            </w:pPr>
            <w:r>
              <w:rPr>
                <w:rFonts w:ascii="Arial" w:hAnsi="Arial" w:eastAsia="Arial" w:cs="Arial"/>
                <w:sz w:val="20"/>
                <w:szCs w:val="20"/>
              </w:rPr>
              <w:t>Can be installed as an exposed surface-mounted panel using the supplied bracket — visible on the ceiling</w:t>
            </w:r>
          </w:p>
          <w:p w14:paraId="15BB4A5E">
            <w:pPr>
              <w:pStyle w:val="14"/>
              <w:numPr>
                <w:ilvl w:val="0"/>
                <w:numId w:val="1"/>
              </w:numPr>
              <w:spacing w:before="40" w:after="40"/>
            </w:pPr>
            <w:r>
              <w:rPr>
                <w:rFonts w:hint="default"/>
                <w:lang w:val="en-US"/>
              </w:rPr>
              <w:t>Reaches 75-85C surface temp</w:t>
            </w:r>
          </w:p>
          <w:p w14:paraId="5F905084">
            <w:pPr>
              <w:pStyle w:val="14"/>
              <w:numPr>
                <w:ilvl w:val="0"/>
                <w:numId w:val="1"/>
              </w:numPr>
              <w:spacing w:before="40" w:after="40"/>
            </w:pPr>
            <w:r>
              <w:rPr>
                <w:rFonts w:ascii="Arial" w:hAnsi="Arial" w:eastAsia="Arial" w:cs="Arial"/>
                <w:sz w:val="20"/>
                <w:szCs w:val="20"/>
              </w:rPr>
              <w:t>Two-part assembly: fixing bracket + panel body</w:t>
            </w:r>
          </w:p>
          <w:p w14:paraId="27FB074D">
            <w:pPr>
              <w:pStyle w:val="14"/>
              <w:numPr>
                <w:ilvl w:val="0"/>
                <w:numId w:val="1"/>
              </w:numPr>
              <w:spacing w:before="40" w:after="40"/>
            </w:pPr>
            <w:r>
              <w:rPr>
                <w:rFonts w:ascii="Arial" w:hAnsi="Arial" w:eastAsia="Arial" w:cs="Arial"/>
                <w:sz w:val="20"/>
                <w:szCs w:val="20"/>
              </w:rPr>
              <w:t xml:space="preserve">Max </w:t>
            </w:r>
            <w:r>
              <w:rPr>
                <w:rFonts w:hint="default" w:ascii="Arial" w:hAnsi="Arial" w:eastAsia="Arial" w:cs="Arial"/>
                <w:sz w:val="20"/>
                <w:szCs w:val="20"/>
                <w:lang w:val="en-US"/>
              </w:rPr>
              <w:t>8</w:t>
            </w:r>
            <w:r>
              <w:rPr>
                <w:rFonts w:ascii="Arial" w:hAnsi="Arial" w:eastAsia="Arial" w:cs="Arial"/>
                <w:sz w:val="20"/>
                <w:szCs w:val="20"/>
              </w:rPr>
              <w:t xml:space="preserve"> panels per 16A circuit</w:t>
            </w:r>
          </w:p>
        </w:tc>
      </w:tr>
    </w:tbl>
    <w:p w14:paraId="684F075D">
      <w:r>
        <w:br w:type="page"/>
      </w:r>
    </w:p>
    <w:p w14:paraId="191EF351">
      <w:pPr>
        <w:pStyle w:val="2"/>
        <w:pBdr>
          <w:bottom w:val="single" w:color="CC0000" w:sz="6" w:space="4"/>
        </w:pBdr>
        <w:spacing w:before="320" w:after="160"/>
      </w:pPr>
      <w:r>
        <w:rPr>
          <w:rFonts w:ascii="Arial" w:hAnsi="Arial" w:eastAsia="Arial" w:cs="Arial"/>
          <w:b/>
          <w:bCs/>
          <w:color w:val="CC0000"/>
          <w:sz w:val="36"/>
          <w:szCs w:val="36"/>
        </w:rPr>
        <w:t>2. Safety Requirements</w:t>
      </w: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6AB3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7C2D12" w:sz="6" w:space="0"/>
              <w:left w:val="single" w:color="7C2D12" w:sz="12" w:space="0"/>
              <w:bottom w:val="single" w:color="CCCCCC" w:sz="0" w:space="0"/>
              <w:right w:val="single" w:color="CCCCCC" w:sz="0" w:space="0"/>
            </w:tcBorders>
            <w:shd w:val="clear" w:color="auto" w:fill="FEF2F2"/>
            <w:tcMar>
              <w:top w:w="100" w:type="dxa"/>
              <w:left w:w="160" w:type="dxa"/>
              <w:bottom w:w="100" w:type="dxa"/>
              <w:right w:w="160" w:type="dxa"/>
            </w:tcMar>
          </w:tcPr>
          <w:p w14:paraId="73A2E504">
            <w:pPr>
              <w:spacing w:before="0" w:after="0"/>
            </w:pPr>
            <w:r>
              <w:rPr>
                <w:rFonts w:ascii="Arial" w:hAnsi="Arial" w:eastAsia="Arial" w:cs="Arial"/>
                <w:b/>
                <w:bCs/>
                <w:color w:val="7C2D12"/>
                <w:sz w:val="20"/>
                <w:szCs w:val="20"/>
              </w:rPr>
              <w:t xml:space="preserve">WARNING: </w:t>
            </w:r>
            <w:r>
              <w:rPr>
                <w:rFonts w:ascii="Arial" w:hAnsi="Arial" w:eastAsia="Arial" w:cs="Arial"/>
                <w:color w:val="1A1A1A"/>
                <w:sz w:val="20"/>
                <w:szCs w:val="20"/>
              </w:rPr>
              <w:t>Read this entire section before commencing any installation work. Failure to comply with these requirements may result in death, serious injury, fire, or voiding of the product warranty.</w:t>
            </w:r>
          </w:p>
        </w:tc>
      </w:tr>
    </w:tbl>
    <w:p w14:paraId="7165064A">
      <w:pPr>
        <w:spacing w:before="120" w:after="0"/>
      </w:pPr>
    </w:p>
    <w:p w14:paraId="626572CB">
      <w:pPr>
        <w:pStyle w:val="3"/>
        <w:spacing w:before="280" w:after="120"/>
      </w:pPr>
      <w:r>
        <w:rPr>
          <w:rFonts w:ascii="Arial" w:hAnsi="Arial" w:eastAsia="Arial" w:cs="Arial"/>
          <w:b/>
          <w:bCs/>
          <w:color w:val="1A1A1A"/>
          <w:sz w:val="28"/>
          <w:szCs w:val="28"/>
        </w:rPr>
        <w:t>2.1 Mandatory Safety Warnings</w:t>
      </w: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5755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7C2D12" w:sz="6" w:space="0"/>
              <w:left w:val="single" w:color="7C2D12" w:sz="12" w:space="0"/>
              <w:bottom w:val="single" w:color="CCCCCC" w:sz="0" w:space="0"/>
              <w:right w:val="single" w:color="CCCCCC" w:sz="0" w:space="0"/>
            </w:tcBorders>
            <w:shd w:val="clear" w:color="auto" w:fill="FEF2F2"/>
            <w:tcMar>
              <w:top w:w="100" w:type="dxa"/>
              <w:left w:w="160" w:type="dxa"/>
              <w:bottom w:w="100" w:type="dxa"/>
              <w:right w:w="160" w:type="dxa"/>
            </w:tcMar>
          </w:tcPr>
          <w:p w14:paraId="029801D0">
            <w:pPr>
              <w:spacing w:before="0" w:after="0"/>
            </w:pPr>
            <w:r>
              <w:rPr>
                <w:rFonts w:ascii="Arial" w:hAnsi="Arial" w:eastAsia="Arial" w:cs="Arial"/>
                <w:b/>
                <w:bCs/>
                <w:color w:val="7C2D12"/>
                <w:sz w:val="20"/>
                <w:szCs w:val="20"/>
              </w:rPr>
              <w:t xml:space="preserve">WARNING: </w:t>
            </w:r>
            <w:r>
              <w:rPr>
                <w:rFonts w:ascii="Arial" w:hAnsi="Arial" w:eastAsia="Arial" w:cs="Arial"/>
                <w:color w:val="1A1A1A"/>
                <w:sz w:val="20"/>
                <w:szCs w:val="20"/>
              </w:rPr>
              <w:t>All electrical installation work MUST be carried out by a qualified and Part P-competent electrician (England &amp; Wales), a SELECT-registered electrician (Scotland), or an NICEIC/NAPIT-registered contractor. Installation must comply with BS 7671: Requirements for Electrical Installations (IET Wiring Regulations, 18th Edition) and any applicable local building regulations.</w:t>
            </w:r>
          </w:p>
        </w:tc>
      </w:tr>
    </w:tbl>
    <w:p w14:paraId="70F58AAF">
      <w:pPr>
        <w:spacing w:before="80" w:after="0"/>
      </w:pPr>
    </w:p>
    <w:p w14:paraId="386977C2">
      <w:pPr>
        <w:pStyle w:val="14"/>
        <w:numPr>
          <w:ilvl w:val="0"/>
          <w:numId w:val="1"/>
        </w:numPr>
        <w:spacing w:before="60" w:after="60"/>
      </w:pPr>
      <w:r>
        <w:rPr>
          <w:rFonts w:ascii="Arial" w:hAnsi="Arial" w:eastAsia="Arial" w:cs="Arial"/>
          <w:color w:val="1A1A1A"/>
          <w:sz w:val="22"/>
          <w:szCs w:val="22"/>
        </w:rPr>
        <w:t>A Residual Current Device (RCD) with a maximum trip current of 30 mA MUST be installed on all circuits supplying PowerBoard panels. This is a mandatory requirement under BS 7671 Chapter 41.</w:t>
      </w:r>
    </w:p>
    <w:p w14:paraId="129CB827">
      <w:pPr>
        <w:pStyle w:val="14"/>
        <w:numPr>
          <w:ilvl w:val="0"/>
          <w:numId w:val="1"/>
        </w:numPr>
        <w:spacing w:before="60" w:after="60"/>
      </w:pPr>
      <w:r>
        <w:rPr>
          <w:rFonts w:ascii="Arial" w:hAnsi="Arial" w:eastAsia="Arial" w:cs="Arial"/>
          <w:color w:val="1A1A1A"/>
          <w:sz w:val="22"/>
          <w:szCs w:val="22"/>
        </w:rPr>
        <w:t>An Earth Fault Protection Device (EFPD) must be fitted in accordance with BS 7671.</w:t>
      </w:r>
    </w:p>
    <w:p w14:paraId="47CB6183">
      <w:pPr>
        <w:pStyle w:val="14"/>
        <w:numPr>
          <w:ilvl w:val="0"/>
          <w:numId w:val="1"/>
        </w:numPr>
        <w:spacing w:before="60" w:after="60"/>
      </w:pPr>
      <w:r>
        <w:rPr>
          <w:rFonts w:ascii="Arial" w:hAnsi="Arial" w:eastAsia="Arial" w:cs="Arial"/>
          <w:color w:val="1A1A1A"/>
          <w:sz w:val="22"/>
          <w:szCs w:val="22"/>
        </w:rPr>
        <w:t>The supply circuit MUST be isolated and proven dead (using an approved voltage indicator) before any connection, fixing, or wiring work is carried out.</w:t>
      </w:r>
    </w:p>
    <w:p w14:paraId="357C2A9F">
      <w:pPr>
        <w:pStyle w:val="14"/>
        <w:numPr>
          <w:ilvl w:val="0"/>
          <w:numId w:val="1"/>
        </w:numPr>
        <w:spacing w:before="60" w:after="60"/>
      </w:pPr>
      <w:r>
        <w:rPr>
          <w:rFonts w:ascii="Arial" w:hAnsi="Arial" w:eastAsia="Arial" w:cs="Arial"/>
          <w:color w:val="1A1A1A"/>
          <w:sz w:val="22"/>
          <w:szCs w:val="22"/>
        </w:rPr>
        <w:t>PowerBoard panels operate at 230–240 V AC. Do NOT touch any electrical connections with wet hands or while standing on wet surfaces.</w:t>
      </w:r>
    </w:p>
    <w:p w14:paraId="5812352B">
      <w:pPr>
        <w:pStyle w:val="14"/>
        <w:numPr>
          <w:ilvl w:val="0"/>
          <w:numId w:val="1"/>
        </w:numPr>
        <w:spacing w:before="60" w:after="60"/>
      </w:pPr>
      <w:r>
        <w:rPr>
          <w:rFonts w:ascii="Arial" w:hAnsi="Arial" w:eastAsia="Arial" w:cs="Arial"/>
          <w:color w:val="1A1A1A"/>
          <w:sz w:val="22"/>
          <w:szCs w:val="22"/>
        </w:rPr>
        <w:t>ELECTRIC SHOCK HAZARD: Do not drive nails, screws, or any sharp objects through a PowerBoard panel. The carbon fibre heating film is an energised component.</w:t>
      </w:r>
    </w:p>
    <w:p w14:paraId="1F1C13DC">
      <w:pPr>
        <w:pStyle w:val="14"/>
        <w:numPr>
          <w:ilvl w:val="0"/>
          <w:numId w:val="1"/>
        </w:numPr>
        <w:spacing w:before="60" w:after="60"/>
      </w:pPr>
      <w:r>
        <w:rPr>
          <w:rFonts w:ascii="Arial" w:hAnsi="Arial" w:eastAsia="Arial" w:cs="Arial"/>
          <w:color w:val="1A1A1A"/>
          <w:sz w:val="22"/>
          <w:szCs w:val="22"/>
        </w:rPr>
        <w:t>Minimum ceiling height for installation is 1.8 m. Do not install in spaces below this height.</w:t>
      </w:r>
    </w:p>
    <w:p w14:paraId="1294B1EF">
      <w:pPr>
        <w:pStyle w:val="14"/>
        <w:numPr>
          <w:ilvl w:val="0"/>
          <w:numId w:val="1"/>
        </w:numPr>
        <w:spacing w:before="60" w:after="60"/>
      </w:pPr>
      <w:r>
        <w:rPr>
          <w:rFonts w:ascii="Arial" w:hAnsi="Arial" w:eastAsia="Arial" w:cs="Arial"/>
          <w:color w:val="1A1A1A"/>
          <w:sz w:val="22"/>
          <w:szCs w:val="22"/>
        </w:rPr>
        <w:t>Do not install in rooms containing swimming pools, hot tubs, or similar wet areas unless a specific IP-rated variant is specified for such locations.</w:t>
      </w:r>
    </w:p>
    <w:p w14:paraId="4C3B7A8A">
      <w:pPr>
        <w:pStyle w:val="14"/>
        <w:numPr>
          <w:ilvl w:val="0"/>
          <w:numId w:val="1"/>
        </w:numPr>
        <w:spacing w:before="60" w:after="60"/>
      </w:pPr>
      <w:r>
        <w:rPr>
          <w:rFonts w:ascii="Arial" w:hAnsi="Arial" w:eastAsia="Arial" w:cs="Arial"/>
          <w:color w:val="1A1A1A"/>
          <w:sz w:val="22"/>
          <w:szCs w:val="22"/>
        </w:rPr>
        <w:t>Do not install where the supply voltage exceeds 240 V AC. Use with voltages above this threshold will void the warranty and may cause damage or fire.</w:t>
      </w:r>
    </w:p>
    <w:p w14:paraId="1AF88F2E">
      <w:pPr>
        <w:pStyle w:val="14"/>
        <w:numPr>
          <w:ilvl w:val="0"/>
          <w:numId w:val="1"/>
        </w:numPr>
        <w:spacing w:before="60" w:after="60"/>
      </w:pPr>
      <w:r>
        <w:rPr>
          <w:rFonts w:ascii="Arial" w:hAnsi="Arial" w:eastAsia="Arial" w:cs="Arial"/>
          <w:color w:val="1A1A1A"/>
          <w:sz w:val="22"/>
          <w:szCs w:val="22"/>
        </w:rPr>
        <w:t>Do not cut, pierce, modify, or overlap panels in any way. Modification changes the electrical characteristics of the heating element and will cause overheating or fire.</w:t>
      </w:r>
    </w:p>
    <w:p w14:paraId="04BD0935">
      <w:pPr>
        <w:spacing w:before="80" w:after="0"/>
      </w:pPr>
    </w:p>
    <w:p w14:paraId="7AF2F585">
      <w:pPr>
        <w:pStyle w:val="3"/>
        <w:spacing w:before="280" w:after="120"/>
      </w:pPr>
      <w:r>
        <w:rPr>
          <w:rFonts w:ascii="Arial" w:hAnsi="Arial" w:eastAsia="Arial" w:cs="Arial"/>
          <w:b/>
          <w:bCs/>
          <w:color w:val="1A1A1A"/>
          <w:sz w:val="28"/>
          <w:szCs w:val="28"/>
        </w:rPr>
        <w:t>2.2 Fire &amp; Thermal Safety</w:t>
      </w:r>
    </w:p>
    <w:p w14:paraId="7D1AAECB">
      <w:pPr>
        <w:pStyle w:val="14"/>
        <w:numPr>
          <w:ilvl w:val="0"/>
          <w:numId w:val="1"/>
        </w:numPr>
        <w:spacing w:before="60" w:after="60"/>
      </w:pPr>
      <w:r>
        <w:rPr>
          <w:rFonts w:ascii="Arial" w:hAnsi="Arial" w:eastAsia="Arial" w:cs="Arial"/>
          <w:color w:val="1A1A1A"/>
          <w:sz w:val="22"/>
          <w:szCs w:val="22"/>
        </w:rPr>
        <w:t>All insulation materials in contact with or adjacent to PowerBoard panels must have a minimum fire rating of Class B-s1,d0 in accordance with EN 13501-1 (equivalent to Class 1 surface spread of flame under BS 476). In practice, use non-combustible insulation such as mineral wool, glass wool, or Class A2 rigid foam.</w:t>
      </w:r>
    </w:p>
    <w:p w14:paraId="287666B8">
      <w:pPr>
        <w:pStyle w:val="14"/>
        <w:numPr>
          <w:ilvl w:val="0"/>
          <w:numId w:val="1"/>
        </w:numPr>
        <w:spacing w:before="60" w:after="60"/>
      </w:pPr>
      <w:r>
        <w:rPr>
          <w:rFonts w:ascii="Arial" w:hAnsi="Arial" w:eastAsia="Arial" w:cs="Arial"/>
          <w:color w:val="1A1A1A"/>
          <w:sz w:val="22"/>
          <w:szCs w:val="22"/>
        </w:rPr>
        <w:t>Do not cover a PowerBoard panel with any thermally insulating material (blankets, rugs, or similar) that would prevent normal heat dissipation. Doing so will cause overheating.</w:t>
      </w:r>
    </w:p>
    <w:p w14:paraId="51D700A6">
      <w:pPr>
        <w:pStyle w:val="14"/>
        <w:numPr>
          <w:ilvl w:val="0"/>
          <w:numId w:val="1"/>
        </w:numPr>
        <w:spacing w:before="60" w:after="60"/>
      </w:pPr>
      <w:r>
        <w:rPr>
          <w:rFonts w:ascii="Arial" w:hAnsi="Arial" w:eastAsia="Arial" w:cs="Arial"/>
          <w:color w:val="1A1A1A"/>
          <w:sz w:val="22"/>
          <w:szCs w:val="22"/>
        </w:rPr>
        <w:t>If a burning smell, discolouration on the panel surface, abnormal indicator light colour, or audible buzzing from the controller is detected, isolate the circuit immediately and contact LaminaHeat or a qualified service engineer.</w:t>
      </w:r>
    </w:p>
    <w:p w14:paraId="36629758">
      <w:pPr>
        <w:pStyle w:val="14"/>
        <w:numPr>
          <w:ilvl w:val="0"/>
          <w:numId w:val="1"/>
        </w:numPr>
        <w:spacing w:before="60" w:after="60"/>
      </w:pPr>
      <w:r>
        <w:rPr>
          <w:rFonts w:ascii="Arial" w:hAnsi="Arial" w:eastAsia="Arial" w:cs="Arial"/>
          <w:color w:val="1A1A1A"/>
          <w:sz w:val="22"/>
          <w:szCs w:val="22"/>
        </w:rPr>
        <w:t>Panels must not be installed directly over or below combustible stored materials.</w:t>
      </w:r>
    </w:p>
    <w:p w14:paraId="074D0229">
      <w:pPr>
        <w:spacing w:before="80" w:after="0"/>
      </w:pPr>
    </w:p>
    <w:p w14:paraId="666EE5B3">
      <w:pPr>
        <w:pStyle w:val="3"/>
        <w:spacing w:before="280" w:after="120"/>
      </w:pPr>
      <w:r>
        <w:rPr>
          <w:rFonts w:ascii="Arial" w:hAnsi="Arial" w:eastAsia="Arial" w:cs="Arial"/>
          <w:b/>
          <w:bCs/>
          <w:color w:val="1A1A1A"/>
          <w:sz w:val="28"/>
          <w:szCs w:val="28"/>
        </w:rPr>
        <w:t>2.3 Compliance Standards</w:t>
      </w:r>
    </w:p>
    <w:p w14:paraId="16B4A1EC">
      <w:pPr>
        <w:spacing w:before="80" w:after="80"/>
        <w:jc w:val="left"/>
      </w:pPr>
      <w:r>
        <w:rPr>
          <w:rFonts w:ascii="Arial" w:hAnsi="Arial" w:eastAsia="Arial" w:cs="Arial"/>
          <w:color w:val="1A1A1A"/>
          <w:sz w:val="22"/>
          <w:szCs w:val="22"/>
        </w:rPr>
        <w:t>This product and its installation must comply with the following standards and regulations:</w:t>
      </w:r>
    </w:p>
    <w:p w14:paraId="2EFF6E18">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08" w:type="dxa"/>
          <w:bottom w:w="160" w:type="dxa"/>
          <w:right w:w="108" w:type="dxa"/>
        </w:tblCellMar>
      </w:tblPr>
      <w:tblGrid>
        <w:gridCol w:w="3400"/>
        <w:gridCol w:w="2980"/>
        <w:gridCol w:w="2980"/>
      </w:tblGrid>
      <w:tr w14:paraId="5F1B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2E9AD6A0">
            <w:pPr>
              <w:spacing w:before="0" w:after="0"/>
            </w:pPr>
            <w:r>
              <w:rPr>
                <w:rFonts w:ascii="Arial" w:hAnsi="Arial" w:eastAsia="Arial" w:cs="Arial"/>
                <w:b/>
                <w:bCs/>
                <w:color w:val="FFFFFF"/>
                <w:sz w:val="20"/>
                <w:szCs w:val="20"/>
              </w:rPr>
              <w:t>Standard / Regulation</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252E4085">
            <w:pPr>
              <w:spacing w:before="0" w:after="0"/>
            </w:pPr>
            <w:r>
              <w:rPr>
                <w:rFonts w:ascii="Arial" w:hAnsi="Arial" w:eastAsia="Arial" w:cs="Arial"/>
                <w:b/>
                <w:bCs/>
                <w:color w:val="FFFFFF"/>
                <w:sz w:val="20"/>
                <w:szCs w:val="20"/>
              </w:rPr>
              <w:t>Description</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7F9FD9E6">
            <w:pPr>
              <w:spacing w:before="0" w:after="0"/>
            </w:pPr>
            <w:r>
              <w:rPr>
                <w:rFonts w:ascii="Arial" w:hAnsi="Arial" w:eastAsia="Arial" w:cs="Arial"/>
                <w:b/>
                <w:bCs/>
                <w:color w:val="FFFFFF"/>
                <w:sz w:val="20"/>
                <w:szCs w:val="20"/>
              </w:rPr>
              <w:t>Applicability</w:t>
            </w:r>
          </w:p>
        </w:tc>
      </w:tr>
      <w:tr w14:paraId="0276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1C94229F">
            <w:pPr>
              <w:spacing w:before="0" w:after="0"/>
            </w:pPr>
            <w:r>
              <w:rPr>
                <w:rFonts w:ascii="Arial" w:hAnsi="Arial" w:eastAsia="Arial" w:cs="Arial"/>
                <w:b w:val="0"/>
                <w:bCs w:val="0"/>
                <w:color w:val="1A1A1A"/>
                <w:sz w:val="20"/>
                <w:szCs w:val="20"/>
              </w:rPr>
              <w:t>BS 7671:2018+A2:2022</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80D665C">
            <w:pPr>
              <w:spacing w:before="0" w:after="0"/>
            </w:pPr>
            <w:r>
              <w:rPr>
                <w:rFonts w:ascii="Arial" w:hAnsi="Arial" w:eastAsia="Arial" w:cs="Arial"/>
                <w:b w:val="0"/>
                <w:bCs w:val="0"/>
                <w:color w:val="1A1A1A"/>
                <w:sz w:val="20"/>
                <w:szCs w:val="20"/>
              </w:rPr>
              <w:t>IET Wiring Regulations 18th Edition</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A5411F6">
            <w:pPr>
              <w:spacing w:before="0" w:after="0"/>
            </w:pPr>
            <w:r>
              <w:rPr>
                <w:rFonts w:ascii="Arial" w:hAnsi="Arial" w:eastAsia="Arial" w:cs="Arial"/>
                <w:b w:val="0"/>
                <w:bCs w:val="0"/>
                <w:color w:val="1A1A1A"/>
                <w:sz w:val="20"/>
                <w:szCs w:val="20"/>
              </w:rPr>
              <w:t>All UK electrical installations</w:t>
            </w:r>
          </w:p>
        </w:tc>
      </w:tr>
      <w:tr w14:paraId="45AF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185D22CE">
            <w:pPr>
              <w:spacing w:before="0" w:after="0"/>
            </w:pPr>
            <w:r>
              <w:rPr>
                <w:rFonts w:ascii="Arial" w:hAnsi="Arial" w:eastAsia="Arial" w:cs="Arial"/>
                <w:b w:val="0"/>
                <w:bCs w:val="0"/>
                <w:color w:val="1A1A1A"/>
                <w:sz w:val="20"/>
                <w:szCs w:val="20"/>
              </w:rPr>
              <w:t>Part P, Building Regulations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7BA2F1D">
            <w:pPr>
              <w:spacing w:before="0" w:after="0"/>
            </w:pPr>
            <w:r>
              <w:rPr>
                <w:rFonts w:ascii="Arial" w:hAnsi="Arial" w:eastAsia="Arial" w:cs="Arial"/>
                <w:b w:val="0"/>
                <w:bCs w:val="0"/>
                <w:color w:val="1A1A1A"/>
                <w:sz w:val="20"/>
                <w:szCs w:val="20"/>
              </w:rPr>
              <w:t>Electrical safety in dwellings (England &amp; Wales)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F563DB2">
            <w:pPr>
              <w:spacing w:before="0" w:after="0"/>
            </w:pPr>
            <w:r>
              <w:rPr>
                <w:rFonts w:ascii="Arial" w:hAnsi="Arial" w:eastAsia="Arial" w:cs="Arial"/>
                <w:b w:val="0"/>
                <w:bCs w:val="0"/>
                <w:color w:val="1A1A1A"/>
                <w:sz w:val="20"/>
                <w:szCs w:val="20"/>
              </w:rPr>
              <w:t>Residential installations</w:t>
            </w:r>
          </w:p>
        </w:tc>
      </w:tr>
      <w:tr w14:paraId="203E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2B38DA0D">
            <w:pPr>
              <w:spacing w:before="0" w:after="0"/>
            </w:pPr>
            <w:r>
              <w:rPr>
                <w:rFonts w:ascii="Arial" w:hAnsi="Arial" w:eastAsia="Arial" w:cs="Arial"/>
                <w:b w:val="0"/>
                <w:bCs w:val="0"/>
                <w:color w:val="1A1A1A"/>
                <w:sz w:val="20"/>
                <w:szCs w:val="20"/>
              </w:rPr>
              <w:t>BS 8000-1</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EB4E472">
            <w:pPr>
              <w:spacing w:before="0" w:after="0"/>
            </w:pPr>
            <w:r>
              <w:rPr>
                <w:rFonts w:ascii="Arial" w:hAnsi="Arial" w:eastAsia="Arial" w:cs="Arial"/>
                <w:b w:val="0"/>
                <w:bCs w:val="0"/>
                <w:color w:val="1A1A1A"/>
                <w:sz w:val="20"/>
                <w:szCs w:val="20"/>
              </w:rPr>
              <w:t>Workmanship on building sites — Code of practice for excavation and filling</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C3AC113">
            <w:pPr>
              <w:spacing w:before="0" w:after="0"/>
            </w:pPr>
            <w:r>
              <w:rPr>
                <w:rFonts w:ascii="Arial" w:hAnsi="Arial" w:eastAsia="Arial" w:cs="Arial"/>
                <w:b w:val="0"/>
                <w:bCs w:val="0"/>
                <w:color w:val="1A1A1A"/>
                <w:sz w:val="20"/>
                <w:szCs w:val="20"/>
              </w:rPr>
              <w:t>Site practices</w:t>
            </w:r>
          </w:p>
        </w:tc>
      </w:tr>
      <w:tr w14:paraId="31E1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43717249">
            <w:pPr>
              <w:spacing w:before="0" w:after="0"/>
            </w:pPr>
            <w:r>
              <w:rPr>
                <w:rFonts w:ascii="Arial" w:hAnsi="Arial" w:eastAsia="Arial" w:cs="Arial"/>
                <w:b w:val="0"/>
                <w:bCs w:val="0"/>
                <w:color w:val="1A1A1A"/>
                <w:sz w:val="20"/>
                <w:szCs w:val="20"/>
              </w:rPr>
              <w:t>EN 60335-2-96</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56E1F8B">
            <w:pPr>
              <w:spacing w:before="0" w:after="0"/>
            </w:pPr>
            <w:r>
              <w:rPr>
                <w:rFonts w:ascii="Arial" w:hAnsi="Arial" w:eastAsia="Arial" w:cs="Arial"/>
                <w:b w:val="0"/>
                <w:bCs w:val="0"/>
                <w:color w:val="1A1A1A"/>
                <w:sz w:val="20"/>
                <w:szCs w:val="20"/>
              </w:rPr>
              <w:t>Safety of heating pads and electric heating films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CF32C3E">
            <w:pPr>
              <w:spacing w:before="0" w:after="0"/>
            </w:pPr>
            <w:r>
              <w:rPr>
                <w:rFonts w:ascii="Arial" w:hAnsi="Arial" w:eastAsia="Arial" w:cs="Arial"/>
                <w:b w:val="0"/>
                <w:bCs w:val="0"/>
                <w:color w:val="1A1A1A"/>
                <w:sz w:val="20"/>
                <w:szCs w:val="20"/>
              </w:rPr>
              <w:t>Product electrical safety</w:t>
            </w:r>
          </w:p>
        </w:tc>
      </w:tr>
      <w:tr w14:paraId="110E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37D41390">
            <w:pPr>
              <w:spacing w:before="0" w:after="0"/>
            </w:pPr>
            <w:r>
              <w:rPr>
                <w:rFonts w:ascii="Arial" w:hAnsi="Arial" w:eastAsia="Arial" w:cs="Arial"/>
                <w:b w:val="0"/>
                <w:bCs w:val="0"/>
                <w:color w:val="1A1A1A"/>
                <w:sz w:val="20"/>
                <w:szCs w:val="20"/>
              </w:rPr>
              <w:t>EN 13501-1</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CC62925">
            <w:pPr>
              <w:spacing w:before="0" w:after="0"/>
            </w:pPr>
            <w:r>
              <w:rPr>
                <w:rFonts w:ascii="Arial" w:hAnsi="Arial" w:eastAsia="Arial" w:cs="Arial"/>
                <w:b w:val="0"/>
                <w:bCs w:val="0"/>
                <w:color w:val="1A1A1A"/>
                <w:sz w:val="20"/>
                <w:szCs w:val="20"/>
              </w:rPr>
              <w:t>Fire classification of construction products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FDEF2BC">
            <w:pPr>
              <w:spacing w:before="0" w:after="0"/>
            </w:pPr>
            <w:r>
              <w:rPr>
                <w:rFonts w:ascii="Arial" w:hAnsi="Arial" w:eastAsia="Arial" w:cs="Arial"/>
                <w:b w:val="0"/>
                <w:bCs w:val="0"/>
                <w:color w:val="1A1A1A"/>
                <w:sz w:val="20"/>
                <w:szCs w:val="20"/>
              </w:rPr>
              <w:t>Insulation fire rating</w:t>
            </w:r>
          </w:p>
        </w:tc>
      </w:tr>
      <w:tr w14:paraId="43D0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49F774EB">
            <w:pPr>
              <w:spacing w:before="0" w:after="0"/>
            </w:pPr>
            <w:r>
              <w:rPr>
                <w:rFonts w:ascii="Arial" w:hAnsi="Arial" w:eastAsia="Arial" w:cs="Arial"/>
                <w:b w:val="0"/>
                <w:bCs w:val="0"/>
                <w:color w:val="1A1A1A"/>
                <w:sz w:val="20"/>
                <w:szCs w:val="20"/>
              </w:rPr>
              <w:t>BS EN ISO 9001</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CE485A7">
            <w:pPr>
              <w:spacing w:before="0" w:after="0"/>
            </w:pPr>
            <w:r>
              <w:rPr>
                <w:rFonts w:ascii="Arial" w:hAnsi="Arial" w:eastAsia="Arial" w:cs="Arial"/>
                <w:b w:val="0"/>
                <w:bCs w:val="0"/>
                <w:color w:val="1A1A1A"/>
                <w:sz w:val="20"/>
                <w:szCs w:val="20"/>
              </w:rPr>
              <w:t>Quality management systems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E407386">
            <w:pPr>
              <w:spacing w:before="0" w:after="0"/>
            </w:pPr>
            <w:r>
              <w:rPr>
                <w:rFonts w:ascii="Arial" w:hAnsi="Arial" w:eastAsia="Arial" w:cs="Arial"/>
                <w:b w:val="0"/>
                <w:bCs w:val="0"/>
                <w:color w:val="1A1A1A"/>
                <w:sz w:val="20"/>
                <w:szCs w:val="20"/>
              </w:rPr>
              <w:t>Installer qualifications</w:t>
            </w:r>
          </w:p>
        </w:tc>
      </w:tr>
      <w:tr w14:paraId="4467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55497E1F">
            <w:pPr>
              <w:spacing w:before="0" w:after="0"/>
            </w:pPr>
            <w:r>
              <w:rPr>
                <w:rFonts w:ascii="Arial" w:hAnsi="Arial" w:eastAsia="Arial" w:cs="Arial"/>
                <w:b w:val="0"/>
                <w:bCs w:val="0"/>
                <w:color w:val="1A1A1A"/>
                <w:sz w:val="20"/>
                <w:szCs w:val="20"/>
              </w:rPr>
              <w:t>CDM Regulations 2015</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E71DA63">
            <w:pPr>
              <w:spacing w:before="0" w:after="0"/>
            </w:pPr>
            <w:r>
              <w:rPr>
                <w:rFonts w:ascii="Arial" w:hAnsi="Arial" w:eastAsia="Arial" w:cs="Arial"/>
                <w:b w:val="0"/>
                <w:bCs w:val="0"/>
                <w:color w:val="1A1A1A"/>
                <w:sz w:val="20"/>
                <w:szCs w:val="20"/>
              </w:rPr>
              <w:t>Construction Design &amp; Management</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F0DA98C">
            <w:pPr>
              <w:spacing w:before="0" w:after="0"/>
            </w:pPr>
            <w:r>
              <w:rPr>
                <w:rFonts w:ascii="Arial" w:hAnsi="Arial" w:eastAsia="Arial" w:cs="Arial"/>
                <w:b w:val="0"/>
                <w:bCs w:val="0"/>
                <w:color w:val="1A1A1A"/>
                <w:sz w:val="20"/>
                <w:szCs w:val="20"/>
              </w:rPr>
              <w:t>Commercial/notifiable projects</w:t>
            </w:r>
          </w:p>
        </w:tc>
      </w:tr>
    </w:tbl>
    <w:p w14:paraId="5595C0B7">
      <w:r>
        <w:br w:type="page"/>
      </w:r>
    </w:p>
    <w:p w14:paraId="5899DB64">
      <w:pPr>
        <w:pStyle w:val="2"/>
        <w:pBdr>
          <w:bottom w:val="single" w:color="CC0000" w:sz="6" w:space="4"/>
        </w:pBdr>
        <w:spacing w:before="320" w:after="160"/>
      </w:pPr>
      <w:r>
        <w:rPr>
          <w:rFonts w:ascii="Arial" w:hAnsi="Arial" w:eastAsia="Arial" w:cs="Arial"/>
          <w:b/>
          <w:bCs/>
          <w:color w:val="CC0000"/>
          <w:sz w:val="36"/>
          <w:szCs w:val="36"/>
        </w:rPr>
        <w:t>3. Pre-Installation Planning</w:t>
      </w:r>
    </w:p>
    <w:p w14:paraId="5DBE7C20">
      <w:pPr>
        <w:pStyle w:val="3"/>
        <w:spacing w:before="280" w:after="120"/>
      </w:pPr>
      <w:r>
        <w:rPr>
          <w:rFonts w:ascii="Arial" w:hAnsi="Arial" w:eastAsia="Arial" w:cs="Arial"/>
          <w:b/>
          <w:bCs/>
          <w:color w:val="1A1A1A"/>
          <w:sz w:val="28"/>
          <w:szCs w:val="28"/>
        </w:rPr>
        <w:t>3.1 Tools &amp; Materials Checklist</w:t>
      </w:r>
    </w:p>
    <w:p w14:paraId="12165D18">
      <w:pPr>
        <w:spacing w:before="80" w:after="80"/>
        <w:jc w:val="left"/>
      </w:pPr>
      <w:r>
        <w:rPr>
          <w:rFonts w:ascii="Arial" w:hAnsi="Arial" w:eastAsia="Arial" w:cs="Arial"/>
          <w:color w:val="1A1A1A"/>
          <w:sz w:val="22"/>
          <w:szCs w:val="22"/>
        </w:rPr>
        <w:t>Ensure all the following are available before beginning installation:</w:t>
      </w:r>
    </w:p>
    <w:p w14:paraId="31F76B14">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160" w:type="dxa"/>
          <w:right w:w="108" w:type="dxa"/>
        </w:tblCellMar>
      </w:tblPr>
      <w:tblGrid>
        <w:gridCol w:w="4680"/>
        <w:gridCol w:w="4680"/>
      </w:tblGrid>
      <w:tr w14:paraId="4CF7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160" w:type="dxa"/>
            <w:right w:w="108" w:type="dxa"/>
          </w:tblCellMar>
        </w:tblPrEx>
        <w:tc>
          <w:tcPr>
            <w:tcW w:w="4680" w:type="dxa"/>
            <w:tcBorders>
              <w:top w:val="nil"/>
              <w:left w:val="nil"/>
              <w:bottom w:val="nil"/>
              <w:right w:val="nil"/>
            </w:tcBorders>
            <w:shd w:val="clear" w:color="auto" w:fill="F4F4F4"/>
            <w:tcMar>
              <w:top w:w="100" w:type="dxa"/>
              <w:left w:w="160" w:type="dxa"/>
              <w:bottom w:w="100" w:type="dxa"/>
              <w:right w:w="80" w:type="dxa"/>
            </w:tcMar>
          </w:tcPr>
          <w:p w14:paraId="6118AEC0">
            <w:pPr>
              <w:spacing w:before="0" w:after="80"/>
            </w:pPr>
            <w:r>
              <w:rPr>
                <w:rFonts w:ascii="Arial" w:hAnsi="Arial" w:eastAsia="Arial" w:cs="Arial"/>
                <w:b/>
                <w:bCs/>
                <w:color w:val="CC0000"/>
                <w:sz w:val="22"/>
                <w:szCs w:val="22"/>
              </w:rPr>
              <w:t>Tools</w:t>
            </w:r>
          </w:p>
          <w:p w14:paraId="42630349">
            <w:pPr>
              <w:pStyle w:val="14"/>
              <w:numPr>
                <w:ilvl w:val="0"/>
                <w:numId w:val="1"/>
              </w:numPr>
              <w:spacing w:before="40" w:after="40"/>
            </w:pPr>
            <w:r>
              <w:rPr>
                <w:rFonts w:ascii="Arial" w:hAnsi="Arial" w:eastAsia="Arial" w:cs="Arial"/>
                <w:sz w:val="20"/>
                <w:szCs w:val="20"/>
              </w:rPr>
              <w:t>Tape measure (3 m+)</w:t>
            </w:r>
          </w:p>
          <w:p w14:paraId="226EA1FC">
            <w:pPr>
              <w:pStyle w:val="14"/>
              <w:numPr>
                <w:ilvl w:val="0"/>
                <w:numId w:val="1"/>
              </w:numPr>
              <w:spacing w:before="40" w:after="40"/>
            </w:pPr>
            <w:r>
              <w:rPr>
                <w:rFonts w:ascii="Arial" w:hAnsi="Arial" w:eastAsia="Arial" w:cs="Arial"/>
                <w:sz w:val="20"/>
                <w:szCs w:val="20"/>
              </w:rPr>
              <w:t>Spirit level</w:t>
            </w:r>
          </w:p>
          <w:p w14:paraId="3C51D6BD">
            <w:pPr>
              <w:pStyle w:val="14"/>
              <w:numPr>
                <w:ilvl w:val="0"/>
                <w:numId w:val="1"/>
              </w:numPr>
              <w:spacing w:before="40" w:after="40"/>
            </w:pPr>
            <w:r>
              <w:rPr>
                <w:rFonts w:ascii="Arial" w:hAnsi="Arial" w:eastAsia="Arial" w:cs="Arial"/>
                <w:sz w:val="20"/>
                <w:szCs w:val="20"/>
              </w:rPr>
              <w:t>Cordless drill / driver</w:t>
            </w:r>
          </w:p>
          <w:p w14:paraId="2BA94061">
            <w:pPr>
              <w:pStyle w:val="14"/>
              <w:numPr>
                <w:ilvl w:val="0"/>
                <w:numId w:val="1"/>
              </w:numPr>
              <w:spacing w:before="40" w:after="40"/>
            </w:pPr>
            <w:r>
              <w:rPr>
                <w:rFonts w:ascii="Arial" w:hAnsi="Arial" w:eastAsia="Arial" w:cs="Arial"/>
                <w:sz w:val="20"/>
                <w:szCs w:val="20"/>
              </w:rPr>
              <w:t>Pencil / chalk line</w:t>
            </w:r>
          </w:p>
          <w:p w14:paraId="178F2209">
            <w:pPr>
              <w:pStyle w:val="14"/>
              <w:numPr>
                <w:ilvl w:val="0"/>
                <w:numId w:val="1"/>
              </w:numPr>
              <w:spacing w:before="40" w:after="40"/>
            </w:pPr>
            <w:r>
              <w:rPr>
                <w:rFonts w:ascii="Arial" w:hAnsi="Arial" w:eastAsia="Arial" w:cs="Arial"/>
                <w:sz w:val="20"/>
                <w:szCs w:val="20"/>
              </w:rPr>
              <w:t>Voltage indicator (approved)</w:t>
            </w:r>
          </w:p>
          <w:p w14:paraId="0392C5CE">
            <w:pPr>
              <w:pStyle w:val="14"/>
              <w:numPr>
                <w:ilvl w:val="0"/>
                <w:numId w:val="1"/>
              </w:numPr>
              <w:spacing w:before="40" w:after="40"/>
            </w:pPr>
            <w:r>
              <w:rPr>
                <w:rFonts w:ascii="Arial" w:hAnsi="Arial" w:eastAsia="Arial" w:cs="Arial"/>
                <w:sz w:val="20"/>
                <w:szCs w:val="20"/>
              </w:rPr>
              <w:t>Torque screwdriver</w:t>
            </w:r>
          </w:p>
          <w:p w14:paraId="39F99248">
            <w:pPr>
              <w:pStyle w:val="14"/>
              <w:numPr>
                <w:ilvl w:val="0"/>
                <w:numId w:val="1"/>
              </w:numPr>
              <w:spacing w:before="40" w:after="40"/>
            </w:pPr>
            <w:r>
              <w:rPr>
                <w:rFonts w:ascii="Arial" w:hAnsi="Arial" w:eastAsia="Arial" w:cs="Arial"/>
                <w:sz w:val="20"/>
                <w:szCs w:val="20"/>
              </w:rPr>
              <w:t>Cable stripper / crimping tool</w:t>
            </w:r>
          </w:p>
          <w:p w14:paraId="0E94465D">
            <w:pPr>
              <w:pStyle w:val="14"/>
              <w:numPr>
                <w:ilvl w:val="0"/>
                <w:numId w:val="1"/>
              </w:numPr>
              <w:spacing w:before="40" w:after="40"/>
            </w:pPr>
            <w:r>
              <w:rPr>
                <w:rFonts w:ascii="Arial" w:hAnsi="Arial" w:eastAsia="Arial" w:cs="Arial"/>
                <w:sz w:val="20"/>
                <w:szCs w:val="20"/>
              </w:rPr>
              <w:t>PPE: safety glasses, gloves</w:t>
            </w:r>
          </w:p>
        </w:tc>
        <w:tc>
          <w:tcPr>
            <w:tcW w:w="4680" w:type="dxa"/>
            <w:tcBorders>
              <w:top w:val="nil"/>
              <w:left w:val="nil"/>
              <w:bottom w:val="nil"/>
              <w:right w:val="nil"/>
            </w:tcBorders>
            <w:shd w:val="clear" w:color="auto" w:fill="F4F4F4"/>
            <w:tcMar>
              <w:top w:w="100" w:type="dxa"/>
              <w:left w:w="80" w:type="dxa"/>
              <w:bottom w:w="100" w:type="dxa"/>
              <w:right w:w="160" w:type="dxa"/>
            </w:tcMar>
          </w:tcPr>
          <w:p w14:paraId="4C0E02CB">
            <w:pPr>
              <w:spacing w:before="0" w:after="80"/>
            </w:pPr>
            <w:r>
              <w:rPr>
                <w:rFonts w:ascii="Arial" w:hAnsi="Arial" w:eastAsia="Arial" w:cs="Arial"/>
                <w:b/>
                <w:bCs/>
                <w:color w:val="CC0000"/>
                <w:sz w:val="22"/>
                <w:szCs w:val="22"/>
              </w:rPr>
              <w:t>Materials</w:t>
            </w:r>
          </w:p>
          <w:p w14:paraId="0027684D">
            <w:pPr>
              <w:pStyle w:val="14"/>
              <w:numPr>
                <w:ilvl w:val="0"/>
                <w:numId w:val="1"/>
              </w:numPr>
              <w:spacing w:before="40" w:after="40"/>
            </w:pPr>
            <w:r>
              <w:rPr>
                <w:rFonts w:ascii="Arial" w:hAnsi="Arial" w:eastAsia="Arial" w:cs="Arial"/>
                <w:sz w:val="20"/>
                <w:szCs w:val="20"/>
              </w:rPr>
              <w:t>PowerBoard panels (PBS-</w:t>
            </w:r>
            <w:r>
              <w:rPr>
                <w:rFonts w:hint="default" w:cs="Arial"/>
                <w:sz w:val="20"/>
                <w:szCs w:val="20"/>
                <w:lang w:val="en-US"/>
              </w:rPr>
              <w:t>75</w:t>
            </w:r>
            <w:r>
              <w:rPr>
                <w:rFonts w:ascii="Arial" w:hAnsi="Arial" w:eastAsia="Arial" w:cs="Arial"/>
                <w:sz w:val="20"/>
                <w:szCs w:val="20"/>
              </w:rPr>
              <w:t>0</w:t>
            </w:r>
            <w:r>
              <w:rPr>
                <w:rFonts w:hint="default" w:cs="Arial"/>
                <w:sz w:val="20"/>
                <w:szCs w:val="20"/>
                <w:lang w:val="en-US"/>
              </w:rPr>
              <w:t>/500</w:t>
            </w:r>
            <w:r>
              <w:rPr>
                <w:rFonts w:ascii="Arial" w:hAnsi="Arial" w:eastAsia="Arial" w:cs="Arial"/>
                <w:sz w:val="20"/>
                <w:szCs w:val="20"/>
              </w:rPr>
              <w:t>W or PBS-250W)</w:t>
            </w:r>
          </w:p>
          <w:p w14:paraId="5E2AED84">
            <w:pPr>
              <w:pStyle w:val="14"/>
              <w:numPr>
                <w:ilvl w:val="0"/>
                <w:numId w:val="1"/>
              </w:numPr>
              <w:spacing w:before="40" w:after="40"/>
            </w:pPr>
            <w:r>
              <w:rPr>
                <w:rFonts w:ascii="Arial" w:hAnsi="Arial" w:eastAsia="Arial" w:cs="Arial"/>
                <w:sz w:val="20"/>
                <w:szCs w:val="20"/>
              </w:rPr>
              <w:t>38 mm plasterboard screws (PBS-250W)</w:t>
            </w:r>
          </w:p>
          <w:p w14:paraId="753E944A">
            <w:pPr>
              <w:pStyle w:val="14"/>
              <w:numPr>
                <w:ilvl w:val="0"/>
                <w:numId w:val="1"/>
              </w:numPr>
              <w:spacing w:before="40" w:after="40"/>
            </w:pPr>
            <w:r>
              <w:rPr>
                <w:rFonts w:ascii="Arial" w:hAnsi="Arial" w:eastAsia="Arial" w:cs="Arial"/>
                <w:sz w:val="20"/>
                <w:szCs w:val="20"/>
              </w:rPr>
              <w:t>Appropriate rawl plugs / expansion anchors (PBS-800W to concrete)</w:t>
            </w:r>
          </w:p>
          <w:p w14:paraId="4712AE42">
            <w:pPr>
              <w:pStyle w:val="14"/>
              <w:numPr>
                <w:ilvl w:val="0"/>
                <w:numId w:val="1"/>
              </w:numPr>
              <w:spacing w:before="40" w:after="40"/>
            </w:pPr>
            <w:r>
              <w:rPr>
                <w:rFonts w:ascii="Arial" w:hAnsi="Arial" w:eastAsia="Arial" w:cs="Arial"/>
                <w:sz w:val="20"/>
                <w:szCs w:val="20"/>
              </w:rPr>
              <w:t>Thermostat(s) — 16A rated minimum</w:t>
            </w:r>
          </w:p>
          <w:p w14:paraId="78DD2F1F">
            <w:pPr>
              <w:pStyle w:val="14"/>
              <w:numPr>
                <w:ilvl w:val="0"/>
                <w:numId w:val="1"/>
              </w:numPr>
              <w:spacing w:before="40" w:after="40"/>
            </w:pPr>
            <w:r>
              <w:rPr>
                <w:rFonts w:ascii="Arial" w:hAnsi="Arial" w:eastAsia="Arial" w:cs="Arial"/>
                <w:sz w:val="20"/>
                <w:szCs w:val="20"/>
              </w:rPr>
              <w:t>Appropriately rated cable (see Section 5)</w:t>
            </w:r>
          </w:p>
          <w:p w14:paraId="725BD91D">
            <w:pPr>
              <w:pStyle w:val="14"/>
              <w:numPr>
                <w:ilvl w:val="0"/>
                <w:numId w:val="1"/>
              </w:numPr>
              <w:spacing w:before="40" w:after="40"/>
            </w:pPr>
            <w:r>
              <w:rPr>
                <w:rFonts w:ascii="Arial" w:hAnsi="Arial" w:eastAsia="Arial" w:cs="Arial"/>
                <w:sz w:val="20"/>
                <w:szCs w:val="20"/>
              </w:rPr>
              <w:t>Consumer unit / fuse board with RCD protection</w:t>
            </w:r>
          </w:p>
          <w:p w14:paraId="4CDFCB0A">
            <w:pPr>
              <w:pStyle w:val="14"/>
              <w:numPr>
                <w:ilvl w:val="0"/>
                <w:numId w:val="1"/>
              </w:numPr>
              <w:spacing w:before="40" w:after="40"/>
            </w:pPr>
            <w:r>
              <w:rPr>
                <w:rFonts w:ascii="Arial" w:hAnsi="Arial" w:eastAsia="Arial" w:cs="Arial"/>
                <w:sz w:val="20"/>
                <w:szCs w:val="20"/>
              </w:rPr>
              <w:t>Junction boxes / wiring accessories</w:t>
            </w:r>
          </w:p>
          <w:p w14:paraId="649AB8DC">
            <w:pPr>
              <w:pStyle w:val="14"/>
              <w:numPr>
                <w:ilvl w:val="0"/>
                <w:numId w:val="1"/>
              </w:numPr>
              <w:spacing w:before="40" w:after="40"/>
            </w:pPr>
            <w:r>
              <w:rPr>
                <w:rFonts w:ascii="Arial" w:hAnsi="Arial" w:eastAsia="Arial" w:cs="Arial"/>
                <w:sz w:val="20"/>
                <w:szCs w:val="20"/>
              </w:rPr>
              <w:t>Suitable mineral wool or Class A2 insulation (if required)</w:t>
            </w:r>
          </w:p>
        </w:tc>
      </w:tr>
    </w:tbl>
    <w:p w14:paraId="63959D84">
      <w:pPr>
        <w:spacing w:before="80" w:after="0"/>
      </w:pPr>
    </w:p>
    <w:p w14:paraId="5C66AED1">
      <w:pPr>
        <w:pStyle w:val="3"/>
        <w:spacing w:before="280" w:after="120"/>
      </w:pPr>
      <w:r>
        <w:rPr>
          <w:rFonts w:ascii="Arial" w:hAnsi="Arial" w:eastAsia="Arial" w:cs="Arial"/>
          <w:b/>
          <w:bCs/>
          <w:color w:val="1A1A1A"/>
          <w:sz w:val="28"/>
          <w:szCs w:val="28"/>
        </w:rPr>
        <w:t>3.2 Calculating Room Heat Load</w:t>
      </w:r>
    </w:p>
    <w:p w14:paraId="44A21316">
      <w:pPr>
        <w:spacing w:before="80" w:after="80"/>
        <w:jc w:val="left"/>
      </w:pPr>
      <w:r>
        <w:rPr>
          <w:rFonts w:ascii="Arial" w:hAnsi="Arial" w:eastAsia="Arial" w:cs="Arial"/>
          <w:color w:val="1A1A1A"/>
          <w:sz w:val="22"/>
          <w:szCs w:val="22"/>
        </w:rPr>
        <w:t>Before determining the number of panels required, calculate the room's heat load (heating demand) using the following method:</w:t>
      </w:r>
    </w:p>
    <w:p w14:paraId="563F6D58">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08" w:type="dxa"/>
          <w:bottom w:w="160" w:type="dxa"/>
          <w:right w:w="108" w:type="dxa"/>
        </w:tblCellMar>
      </w:tblPr>
      <w:tblGrid>
        <w:gridCol w:w="3400"/>
        <w:gridCol w:w="2980"/>
        <w:gridCol w:w="2980"/>
      </w:tblGrid>
      <w:tr w14:paraId="410A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337DD064">
            <w:pPr>
              <w:spacing w:before="0" w:after="0"/>
            </w:pPr>
            <w:r>
              <w:rPr>
                <w:rFonts w:ascii="Arial" w:hAnsi="Arial" w:eastAsia="Arial" w:cs="Arial"/>
                <w:b/>
                <w:bCs/>
                <w:color w:val="FFFFFF"/>
                <w:sz w:val="20"/>
                <w:szCs w:val="20"/>
              </w:rPr>
              <w:t>Building Type</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06B77EAE">
            <w:pPr>
              <w:spacing w:before="0" w:after="0"/>
            </w:pPr>
            <w:r>
              <w:rPr>
                <w:rFonts w:ascii="Arial" w:hAnsi="Arial" w:eastAsia="Arial" w:cs="Arial"/>
                <w:b/>
                <w:bCs/>
                <w:color w:val="FFFFFF"/>
                <w:sz w:val="20"/>
                <w:szCs w:val="20"/>
              </w:rPr>
              <w:t>Heat Demand Index (W/m²)</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751FAB75">
            <w:pPr>
              <w:spacing w:before="0" w:after="0"/>
            </w:pPr>
            <w:r>
              <w:rPr>
                <w:rFonts w:ascii="Arial" w:hAnsi="Arial" w:eastAsia="Arial" w:cs="Arial"/>
                <w:b/>
                <w:bCs/>
                <w:color w:val="FFFFFF"/>
                <w:sz w:val="20"/>
                <w:szCs w:val="20"/>
              </w:rPr>
              <w:t>Notes</w:t>
            </w:r>
          </w:p>
        </w:tc>
      </w:tr>
      <w:tr w14:paraId="36C7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46691517">
            <w:pPr>
              <w:spacing w:before="0" w:after="0"/>
            </w:pPr>
            <w:r>
              <w:rPr>
                <w:rFonts w:ascii="Arial" w:hAnsi="Arial" w:eastAsia="Arial" w:cs="Arial"/>
                <w:b w:val="0"/>
                <w:bCs w:val="0"/>
                <w:color w:val="1A1A1A"/>
                <w:sz w:val="20"/>
                <w:szCs w:val="20"/>
              </w:rPr>
              <w:t>Well-insulated new-build / Passivhaus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11A7321">
            <w:pPr>
              <w:spacing w:before="0" w:after="0"/>
            </w:pPr>
            <w:r>
              <w:rPr>
                <w:rFonts w:ascii="Arial" w:hAnsi="Arial" w:eastAsia="Arial" w:cs="Arial"/>
                <w:b w:val="0"/>
                <w:bCs w:val="0"/>
                <w:color w:val="1A1A1A"/>
                <w:sz w:val="20"/>
                <w:szCs w:val="20"/>
              </w:rPr>
              <w:t>40–60 W/m²</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3D822B8">
            <w:pPr>
              <w:spacing w:before="0" w:after="0"/>
            </w:pPr>
            <w:r>
              <w:rPr>
                <w:rFonts w:ascii="Arial" w:hAnsi="Arial" w:eastAsia="Arial" w:cs="Arial"/>
                <w:b w:val="0"/>
                <w:bCs w:val="0"/>
                <w:color w:val="1A1A1A"/>
                <w:sz w:val="20"/>
                <w:szCs w:val="20"/>
              </w:rPr>
              <w:t>Excellent fabric insulation, MVHR ventilation</w:t>
            </w:r>
          </w:p>
        </w:tc>
      </w:tr>
      <w:tr w14:paraId="7B69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01482F1D">
            <w:pPr>
              <w:spacing w:before="0" w:after="0"/>
            </w:pPr>
            <w:r>
              <w:rPr>
                <w:rFonts w:ascii="Arial" w:hAnsi="Arial" w:eastAsia="Arial" w:cs="Arial"/>
                <w:b w:val="0"/>
                <w:bCs w:val="0"/>
                <w:color w:val="1A1A1A"/>
                <w:sz w:val="20"/>
                <w:szCs w:val="20"/>
              </w:rPr>
              <w:t>Modern cavity-insulated dwelling</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652419D">
            <w:pPr>
              <w:spacing w:before="0" w:after="0"/>
            </w:pPr>
            <w:r>
              <w:rPr>
                <w:rFonts w:ascii="Arial" w:hAnsi="Arial" w:eastAsia="Arial" w:cs="Arial"/>
                <w:b w:val="0"/>
                <w:bCs w:val="0"/>
                <w:color w:val="1A1A1A"/>
                <w:sz w:val="20"/>
                <w:szCs w:val="20"/>
              </w:rPr>
              <w:t>60–80 W/m²</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4EECCEB">
            <w:pPr>
              <w:spacing w:before="0" w:after="0"/>
            </w:pPr>
            <w:r>
              <w:rPr>
                <w:rFonts w:ascii="Arial" w:hAnsi="Arial" w:eastAsia="Arial" w:cs="Arial"/>
                <w:b w:val="0"/>
                <w:bCs w:val="0"/>
                <w:color w:val="1A1A1A"/>
                <w:sz w:val="20"/>
                <w:szCs w:val="20"/>
              </w:rPr>
              <w:t>Meets current Part L requirements</w:t>
            </w:r>
          </w:p>
        </w:tc>
      </w:tr>
      <w:tr w14:paraId="7FBB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02957AB9">
            <w:pPr>
              <w:spacing w:before="0" w:after="0"/>
            </w:pPr>
            <w:r>
              <w:rPr>
                <w:rFonts w:ascii="Arial" w:hAnsi="Arial" w:eastAsia="Arial" w:cs="Arial"/>
                <w:b w:val="0"/>
                <w:bCs w:val="0"/>
                <w:color w:val="1A1A1A"/>
                <w:sz w:val="20"/>
                <w:szCs w:val="20"/>
              </w:rPr>
              <w:t>Older property with some insulation</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B11225A">
            <w:pPr>
              <w:spacing w:before="0" w:after="0"/>
            </w:pPr>
            <w:r>
              <w:rPr>
                <w:rFonts w:ascii="Arial" w:hAnsi="Arial" w:eastAsia="Arial" w:cs="Arial"/>
                <w:b w:val="0"/>
                <w:bCs w:val="0"/>
                <w:color w:val="1A1A1A"/>
                <w:sz w:val="20"/>
                <w:szCs w:val="20"/>
              </w:rPr>
              <w:t>80–100 W/m²</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7701EA9">
            <w:pPr>
              <w:spacing w:before="0" w:after="0"/>
            </w:pPr>
            <w:r>
              <w:rPr>
                <w:rFonts w:ascii="Arial" w:hAnsi="Arial" w:eastAsia="Arial" w:cs="Arial"/>
                <w:b w:val="0"/>
                <w:bCs w:val="0"/>
                <w:color w:val="1A1A1A"/>
                <w:sz w:val="20"/>
                <w:szCs w:val="20"/>
              </w:rPr>
              <w:t>Partial wall/loft insulation</w:t>
            </w:r>
          </w:p>
        </w:tc>
      </w:tr>
      <w:tr w14:paraId="48B8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2D0B9CE4">
            <w:pPr>
              <w:spacing w:before="0" w:after="0"/>
            </w:pPr>
            <w:r>
              <w:rPr>
                <w:rFonts w:ascii="Arial" w:hAnsi="Arial" w:eastAsia="Arial" w:cs="Arial"/>
                <w:b w:val="0"/>
                <w:bCs w:val="0"/>
                <w:color w:val="1A1A1A"/>
                <w:sz w:val="20"/>
                <w:szCs w:val="20"/>
              </w:rPr>
              <w:t>Older property, limited insulation</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B93B0D7">
            <w:pPr>
              <w:spacing w:before="0" w:after="0"/>
            </w:pPr>
            <w:r>
              <w:rPr>
                <w:rFonts w:ascii="Arial" w:hAnsi="Arial" w:eastAsia="Arial" w:cs="Arial"/>
                <w:b w:val="0"/>
                <w:bCs w:val="0"/>
                <w:color w:val="1A1A1A"/>
                <w:sz w:val="20"/>
                <w:szCs w:val="20"/>
              </w:rPr>
              <w:t>100–130 W/m²</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26B6A8C">
            <w:pPr>
              <w:spacing w:before="0" w:after="0"/>
            </w:pPr>
            <w:r>
              <w:rPr>
                <w:rFonts w:ascii="Arial" w:hAnsi="Arial" w:eastAsia="Arial" w:cs="Arial"/>
                <w:b w:val="0"/>
                <w:bCs w:val="0"/>
                <w:color w:val="1A1A1A"/>
                <w:sz w:val="20"/>
                <w:szCs w:val="20"/>
              </w:rPr>
              <w:t>Solid brick or stone walls, minimal insulation</w:t>
            </w:r>
          </w:p>
        </w:tc>
      </w:tr>
      <w:tr w14:paraId="6FE6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08DAC62E">
            <w:pPr>
              <w:spacing w:before="0" w:after="0"/>
            </w:pPr>
            <w:r>
              <w:rPr>
                <w:rFonts w:ascii="Arial" w:hAnsi="Arial" w:eastAsia="Arial" w:cs="Arial"/>
                <w:b w:val="0"/>
                <w:bCs w:val="0"/>
                <w:color w:val="1A1A1A"/>
                <w:sz w:val="20"/>
                <w:szCs w:val="20"/>
              </w:rPr>
              <w:t>Self-build, no external insulation</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EAE37F2">
            <w:pPr>
              <w:spacing w:before="0" w:after="0"/>
            </w:pPr>
            <w:r>
              <w:rPr>
                <w:rFonts w:ascii="Arial" w:hAnsi="Arial" w:eastAsia="Arial" w:cs="Arial"/>
                <w:b w:val="0"/>
                <w:bCs w:val="0"/>
                <w:color w:val="1A1A1A"/>
                <w:sz w:val="20"/>
                <w:szCs w:val="20"/>
              </w:rPr>
              <w:t>130–150 W/m²</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2580A23">
            <w:pPr>
              <w:spacing w:before="0" w:after="0"/>
            </w:pPr>
            <w:r>
              <w:rPr>
                <w:rFonts w:ascii="Arial" w:hAnsi="Arial" w:eastAsia="Arial" w:cs="Arial"/>
                <w:b w:val="0"/>
                <w:bCs w:val="0"/>
                <w:color w:val="1A1A1A"/>
                <w:sz w:val="20"/>
                <w:szCs w:val="20"/>
              </w:rPr>
              <w:t>Bare construction, no insulation</w:t>
            </w:r>
          </w:p>
        </w:tc>
      </w:tr>
    </w:tbl>
    <w:p w14:paraId="142A9780">
      <w:pPr>
        <w:spacing w:before="80" w:after="0"/>
      </w:pPr>
    </w:p>
    <w:p w14:paraId="44A46591">
      <w:pPr>
        <w:spacing w:before="80" w:after="80"/>
        <w:jc w:val="left"/>
      </w:pPr>
      <w:r>
        <w:rPr>
          <w:rFonts w:ascii="Arial" w:hAnsi="Arial" w:eastAsia="Arial" w:cs="Arial"/>
          <w:color w:val="1A1A1A"/>
          <w:sz w:val="22"/>
          <w:szCs w:val="22"/>
        </w:rPr>
        <w:t>Ceiling Height Correction Factor: The values above assume a ceiling height of 2.5 m or less. If ceiling height exceeds 2.5 m, apply the following correction:</w:t>
      </w:r>
    </w:p>
    <w:p w14:paraId="3EDCDFEC">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160" w:type="dxa"/>
          <w:right w:w="108" w:type="dxa"/>
        </w:tblCellMar>
      </w:tblPr>
      <w:tblGrid>
        <w:gridCol w:w="9360"/>
      </w:tblGrid>
      <w:tr w14:paraId="1F84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160" w:type="dxa"/>
            <w:right w:w="108" w:type="dxa"/>
          </w:tblCellMar>
        </w:tblPrEx>
        <w:tc>
          <w:tcPr>
            <w:tcW w:w="9360" w:type="dxa"/>
            <w:tcBorders>
              <w:top w:val="single" w:color="1E3A5F" w:sz="4" w:space="0"/>
              <w:left w:val="single" w:color="1E3A5F" w:sz="10" w:space="0"/>
              <w:bottom w:val="single" w:color="CCCCCC" w:sz="0" w:space="0"/>
              <w:right w:val="single" w:color="CCCCCC" w:sz="0" w:space="0"/>
            </w:tcBorders>
            <w:shd w:val="clear" w:color="auto" w:fill="EBF4FF"/>
            <w:tcMar>
              <w:top w:w="120" w:type="dxa"/>
              <w:left w:w="200" w:type="dxa"/>
              <w:bottom w:w="120" w:type="dxa"/>
              <w:right w:w="200" w:type="dxa"/>
            </w:tcMar>
          </w:tcPr>
          <w:p w14:paraId="03AC0EC6">
            <w:pPr>
              <w:spacing w:before="0" w:after="80"/>
            </w:pPr>
            <w:r>
              <w:rPr>
                <w:rFonts w:ascii="Arial" w:hAnsi="Arial" w:eastAsia="Arial" w:cs="Arial"/>
                <w:b/>
                <w:bCs/>
                <w:color w:val="1E3A5F"/>
                <w:sz w:val="22"/>
                <w:szCs w:val="22"/>
              </w:rPr>
              <w:t>Adjusted Heat Load Formula (ceiling height 2.5–3.5 m):</w:t>
            </w:r>
          </w:p>
          <w:p w14:paraId="2DAF81A3">
            <w:pPr>
              <w:spacing w:before="0" w:after="80"/>
            </w:pPr>
            <w:r>
              <w:rPr>
                <w:rFonts w:ascii="Arial" w:hAnsi="Arial" w:eastAsia="Arial" w:cs="Arial"/>
                <w:b/>
                <w:bCs/>
                <w:color w:val="1A1A1A"/>
                <w:sz w:val="24"/>
                <w:szCs w:val="24"/>
              </w:rPr>
              <w:t>Adjusted Heat Load = Base Heat Load × [1 + 0.3 × (Actual Height − 2.5)]</w:t>
            </w:r>
          </w:p>
          <w:p w14:paraId="2B3CDA31">
            <w:pPr>
              <w:spacing w:before="0" w:after="60"/>
            </w:pPr>
            <w:r>
              <w:rPr>
                <w:rFonts w:ascii="Arial" w:hAnsi="Arial" w:eastAsia="Arial" w:cs="Arial"/>
                <w:color w:val="1A1A1A"/>
                <w:sz w:val="20"/>
                <w:szCs w:val="20"/>
              </w:rPr>
              <w:t>Example: 30 m² room, modern cavity-insulated dwelling (80 W/m²), 2.8 m ceiling:</w:t>
            </w:r>
          </w:p>
          <w:p w14:paraId="3BBDF22B">
            <w:pPr>
              <w:spacing w:before="0" w:after="60"/>
            </w:pPr>
            <w:r>
              <w:rPr>
                <w:rFonts w:ascii="Arial" w:hAnsi="Arial" w:eastAsia="Arial" w:cs="Arial"/>
                <w:color w:val="1A1A1A"/>
                <w:sz w:val="20"/>
                <w:szCs w:val="20"/>
              </w:rPr>
              <w:t>Adjusted Load = 80 × 30 × [1 + 0.3 × (2.8 − 2.5)] = 2,400 × 1.09 = 2,616 W</w:t>
            </w:r>
          </w:p>
          <w:p w14:paraId="5D61AF03">
            <w:pPr>
              <w:spacing w:before="0" w:after="0"/>
            </w:pPr>
            <w:r>
              <w:rPr>
                <w:rFonts w:ascii="Arial" w:hAnsi="Arial" w:eastAsia="Arial" w:cs="Arial"/>
                <w:color w:val="1A1A1A"/>
                <w:sz w:val="20"/>
                <w:szCs w:val="20"/>
              </w:rPr>
              <w:t>Number of PBS-250W panels required = 2,616 ÷ 250 = 10.5 → round UP to 11 panels</w:t>
            </w:r>
          </w:p>
        </w:tc>
      </w:tr>
      <w:tr w14:paraId="3DFF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D97706" w:sz="6" w:space="0"/>
              <w:left w:val="single" w:color="D97706" w:sz="12" w:space="0"/>
              <w:bottom w:val="single" w:color="CCCCCC" w:sz="0" w:space="0"/>
              <w:right w:val="single" w:color="CCCCCC" w:sz="0" w:space="0"/>
            </w:tcBorders>
            <w:shd w:val="clear" w:color="auto" w:fill="FFFBEB"/>
            <w:tcMar>
              <w:top w:w="100" w:type="dxa"/>
              <w:left w:w="160" w:type="dxa"/>
              <w:bottom w:w="100" w:type="dxa"/>
              <w:right w:w="160" w:type="dxa"/>
            </w:tcMar>
          </w:tcPr>
          <w:p w14:paraId="53FCAB42">
            <w:pPr>
              <w:spacing w:before="0" w:after="0"/>
            </w:pPr>
            <w:r>
              <w:rPr>
                <w:rFonts w:ascii="Arial" w:hAnsi="Arial" w:eastAsia="Arial" w:cs="Arial"/>
                <w:b/>
                <w:bCs/>
                <w:color w:val="D97706"/>
                <w:sz w:val="20"/>
                <w:szCs w:val="20"/>
              </w:rPr>
              <w:t xml:space="preserve">CAUTION: </w:t>
            </w:r>
            <w:r>
              <w:rPr>
                <w:rFonts w:ascii="Arial" w:hAnsi="Arial" w:eastAsia="Arial" w:cs="Arial"/>
                <w:color w:val="1A1A1A"/>
                <w:sz w:val="20"/>
                <w:szCs w:val="20"/>
              </w:rPr>
              <w:t>Do not install PowerBoard panels in rooms with ceiling heights exceeding 3.5 m without first consulting LaminaHeat or a qualified heating engineer. At heights above 3.5 m, radiant heating efficiency falls significantly and alternative strategies may be required.</w:t>
            </w:r>
          </w:p>
        </w:tc>
      </w:tr>
    </w:tbl>
    <w:p w14:paraId="78D3319C">
      <w:pPr>
        <w:spacing w:before="80" w:after="0"/>
      </w:pPr>
    </w:p>
    <w:p w14:paraId="2798CEF0">
      <w:pPr>
        <w:pStyle w:val="3"/>
        <w:spacing w:before="280" w:after="120"/>
      </w:pPr>
      <w:r>
        <w:rPr>
          <w:rFonts w:ascii="Arial" w:hAnsi="Arial" w:eastAsia="Arial" w:cs="Arial"/>
          <w:b/>
          <w:bCs/>
          <w:color w:val="1A1A1A"/>
          <w:sz w:val="28"/>
          <w:szCs w:val="28"/>
        </w:rPr>
        <w:t>3.3 Insulation Best Practice</w:t>
      </w:r>
    </w:p>
    <w:p w14:paraId="164E3555">
      <w:pPr>
        <w:spacing w:before="80" w:after="80"/>
        <w:jc w:val="left"/>
      </w:pPr>
      <w:r>
        <w:rPr>
          <w:rFonts w:ascii="Arial" w:hAnsi="Arial" w:eastAsia="Arial" w:cs="Arial"/>
          <w:color w:val="1A1A1A"/>
          <w:sz w:val="22"/>
          <w:szCs w:val="22"/>
        </w:rPr>
        <w:t>PowerBoard infrared panels are most efficient in well-insulated spaces. While panels can be installed in any room, the following insulation standards should be targeted to maximise comfort and minimise running costs:</w:t>
      </w:r>
    </w:p>
    <w:p w14:paraId="2492D916">
      <w:pPr>
        <w:spacing w:before="80" w:after="0"/>
      </w:pPr>
    </w:p>
    <w:p w14:paraId="19379593">
      <w:pPr>
        <w:pStyle w:val="14"/>
        <w:numPr>
          <w:ilvl w:val="0"/>
          <w:numId w:val="1"/>
        </w:numPr>
        <w:spacing w:before="60" w:after="60"/>
      </w:pPr>
      <w:r>
        <w:rPr>
          <w:rFonts w:ascii="Arial" w:hAnsi="Arial" w:eastAsia="Arial" w:cs="Arial"/>
          <w:color w:val="1A1A1A"/>
          <w:sz w:val="22"/>
          <w:szCs w:val="22"/>
        </w:rPr>
        <w:t>Loft/roof insulation: minimum 270 mm mineral wool to comply with current Building Regulations Part L.</w:t>
      </w:r>
    </w:p>
    <w:p w14:paraId="4BD75D7A">
      <w:pPr>
        <w:pStyle w:val="14"/>
        <w:numPr>
          <w:ilvl w:val="0"/>
          <w:numId w:val="1"/>
        </w:numPr>
        <w:spacing w:before="60" w:after="60"/>
      </w:pPr>
      <w:r>
        <w:rPr>
          <w:rFonts w:ascii="Arial" w:hAnsi="Arial" w:eastAsia="Arial" w:cs="Arial"/>
          <w:color w:val="1A1A1A"/>
          <w:sz w:val="22"/>
          <w:szCs w:val="22"/>
        </w:rPr>
        <w:t>External wall insulation: cavity-fill or solid-wall insulation to achieve a U-value of 0.30 W/m²K or better.</w:t>
      </w:r>
    </w:p>
    <w:p w14:paraId="0ED7BF1A">
      <w:pPr>
        <w:pStyle w:val="14"/>
        <w:numPr>
          <w:ilvl w:val="0"/>
          <w:numId w:val="1"/>
        </w:numPr>
        <w:spacing w:before="60" w:after="60"/>
      </w:pPr>
      <w:r>
        <w:rPr>
          <w:rFonts w:ascii="Arial" w:hAnsi="Arial" w:eastAsia="Arial" w:cs="Arial"/>
          <w:color w:val="1A1A1A"/>
          <w:sz w:val="22"/>
          <w:szCs w:val="22"/>
        </w:rPr>
        <w:t>Floor insulation: 100 mm rigid foam insulation beneath the ground floor where possible.</w:t>
      </w:r>
    </w:p>
    <w:p w14:paraId="61988075">
      <w:pPr>
        <w:pStyle w:val="14"/>
        <w:numPr>
          <w:ilvl w:val="0"/>
          <w:numId w:val="1"/>
        </w:numPr>
        <w:spacing w:before="60" w:after="60"/>
      </w:pPr>
      <w:r>
        <w:rPr>
          <w:rFonts w:ascii="Arial" w:hAnsi="Arial" w:eastAsia="Arial" w:cs="Arial"/>
          <w:color w:val="1A1A1A"/>
          <w:sz w:val="22"/>
          <w:szCs w:val="22"/>
        </w:rPr>
        <w:t>Windows: double or triple-glazed units with a U-value of 1.6 W/m²K or better.</w:t>
      </w:r>
    </w:p>
    <w:p w14:paraId="53A01858">
      <w:pPr>
        <w:pStyle w:val="14"/>
        <w:numPr>
          <w:ilvl w:val="0"/>
          <w:numId w:val="1"/>
        </w:numPr>
        <w:spacing w:before="60" w:after="60"/>
      </w:pPr>
      <w:r>
        <w:rPr>
          <w:rFonts w:ascii="Arial" w:hAnsi="Arial" w:eastAsia="Arial" w:cs="Arial"/>
          <w:color w:val="1A1A1A"/>
          <w:sz w:val="22"/>
          <w:szCs w:val="22"/>
        </w:rPr>
        <w:t>At minimum, install insulation directly above the ceiling void where panels are located to prevent heat loss through the ceiling structure.</w:t>
      </w:r>
    </w:p>
    <w:p w14:paraId="095F452C">
      <w:pPr>
        <w:pStyle w:val="14"/>
        <w:numPr>
          <w:ilvl w:val="0"/>
          <w:numId w:val="1"/>
        </w:numPr>
        <w:spacing w:before="60" w:after="60"/>
      </w:pPr>
      <w:r>
        <w:rPr>
          <w:rFonts w:ascii="Arial" w:hAnsi="Arial" w:eastAsia="Arial" w:cs="Arial"/>
          <w:color w:val="1A1A1A"/>
          <w:sz w:val="22"/>
          <w:szCs w:val="22"/>
        </w:rPr>
        <w:t>Use only insulation materials with a thermal conductivity (lambda value) of 0.040 W/mK or lower. Do not use insulation that emits harmful volatile compounds or supports microbial growth.</w:t>
      </w:r>
    </w:p>
    <w:p w14:paraId="6F3B289E">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65DC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14532D" w:sz="6" w:space="0"/>
              <w:left w:val="single" w:color="14532D" w:sz="12" w:space="0"/>
              <w:bottom w:val="single" w:color="CCCCCC" w:sz="0" w:space="0"/>
              <w:right w:val="single" w:color="CCCCCC" w:sz="0" w:space="0"/>
            </w:tcBorders>
            <w:shd w:val="clear" w:color="auto" w:fill="F0FDF4"/>
            <w:tcMar>
              <w:top w:w="100" w:type="dxa"/>
              <w:left w:w="160" w:type="dxa"/>
              <w:bottom w:w="100" w:type="dxa"/>
              <w:right w:w="160" w:type="dxa"/>
            </w:tcMar>
          </w:tcPr>
          <w:p w14:paraId="4D2FA0DF">
            <w:pPr>
              <w:spacing w:before="0" w:after="0"/>
            </w:pPr>
            <w:r>
              <w:rPr>
                <w:rFonts w:ascii="Arial" w:hAnsi="Arial" w:eastAsia="Arial" w:cs="Arial"/>
                <w:b/>
                <w:bCs/>
                <w:color w:val="14532D"/>
                <w:sz w:val="20"/>
                <w:szCs w:val="20"/>
              </w:rPr>
              <w:t xml:space="preserve">BEST PRACTICE: </w:t>
            </w:r>
            <w:r>
              <w:rPr>
                <w:rFonts w:ascii="Arial" w:hAnsi="Arial" w:eastAsia="Arial" w:cs="Arial"/>
                <w:color w:val="1A1A1A"/>
                <w:sz w:val="20"/>
                <w:szCs w:val="20"/>
              </w:rPr>
              <w:t>LaminaHeat strongly recommends a whole-house insulation survey before installation. Contact LaminaHeat or an approved installer for a heat-loss assessment to ensure correct panel sizing.</w:t>
            </w:r>
          </w:p>
        </w:tc>
      </w:tr>
    </w:tbl>
    <w:p w14:paraId="74548C7F">
      <w:r>
        <w:br w:type="page"/>
      </w:r>
    </w:p>
    <w:p w14:paraId="1B7ED87D">
      <w:pPr>
        <w:pStyle w:val="2"/>
        <w:pBdr>
          <w:bottom w:val="single" w:color="CC0000" w:sz="6" w:space="4"/>
        </w:pBdr>
        <w:spacing w:before="320" w:after="160"/>
      </w:pPr>
      <w:r>
        <w:rPr>
          <w:rFonts w:ascii="Arial" w:hAnsi="Arial" w:eastAsia="Arial" w:cs="Arial"/>
          <w:b/>
          <w:bCs/>
          <w:color w:val="CC0000"/>
          <w:sz w:val="36"/>
          <w:szCs w:val="36"/>
        </w:rPr>
        <w:t>4. Panel Layout &amp; Positioning</w:t>
      </w:r>
    </w:p>
    <w:p w14:paraId="49BB0822">
      <w:pPr>
        <w:pStyle w:val="3"/>
        <w:spacing w:before="280" w:after="120"/>
      </w:pPr>
      <w:r>
        <w:rPr>
          <w:rFonts w:ascii="Arial" w:hAnsi="Arial" w:eastAsia="Arial" w:cs="Arial"/>
          <w:b/>
          <w:bCs/>
          <w:color w:val="1A1A1A"/>
          <w:sz w:val="28"/>
          <w:szCs w:val="28"/>
        </w:rPr>
        <w:t>4.1 General Layout Principles</w:t>
      </w:r>
    </w:p>
    <w:p w14:paraId="42E2D46A">
      <w:pPr>
        <w:spacing w:before="80" w:after="80"/>
        <w:jc w:val="left"/>
      </w:pPr>
      <w:r>
        <w:rPr>
          <w:rFonts w:ascii="Arial" w:hAnsi="Arial" w:eastAsia="Arial" w:cs="Arial"/>
          <w:color w:val="1A1A1A"/>
          <w:sz w:val="22"/>
          <w:szCs w:val="22"/>
        </w:rPr>
        <w:t>Correct panel layout is critical for achieving uniform room heating. Follow these principles for both product types:</w:t>
      </w:r>
    </w:p>
    <w:p w14:paraId="48B2D059">
      <w:pPr>
        <w:spacing w:before="80" w:after="0"/>
      </w:pPr>
    </w:p>
    <w:p w14:paraId="49933B69">
      <w:pPr>
        <w:pStyle w:val="14"/>
        <w:numPr>
          <w:ilvl w:val="0"/>
          <w:numId w:val="1"/>
        </w:numPr>
        <w:spacing w:before="60" w:after="60"/>
      </w:pPr>
      <w:r>
        <w:rPr>
          <w:rFonts w:ascii="Arial" w:hAnsi="Arial" w:eastAsia="Arial" w:cs="Arial"/>
          <w:color w:val="1A1A1A"/>
          <w:sz w:val="22"/>
          <w:szCs w:val="22"/>
        </w:rPr>
        <w:t>Distribute panels as evenly as possible across the ceiling area to ensure uniform heat coverage.</w:t>
      </w:r>
    </w:p>
    <w:p w14:paraId="3ABDAF2B">
      <w:pPr>
        <w:pStyle w:val="14"/>
        <w:numPr>
          <w:ilvl w:val="0"/>
          <w:numId w:val="1"/>
        </w:numPr>
        <w:spacing w:before="60" w:after="60"/>
      </w:pPr>
      <w:r>
        <w:rPr>
          <w:rFonts w:ascii="Arial" w:hAnsi="Arial" w:eastAsia="Arial" w:cs="Arial"/>
          <w:color w:val="1A1A1A"/>
          <w:sz w:val="22"/>
          <w:szCs w:val="22"/>
        </w:rPr>
        <w:t>Place the FIRST row of panels approximately 600 mm horizontally from any external wall or external window. This counteracts the higher heat loss at the building perimeter and improves occupant comfort.</w:t>
      </w:r>
    </w:p>
    <w:p w14:paraId="710FDC93">
      <w:pPr>
        <w:pStyle w:val="14"/>
        <w:numPr>
          <w:ilvl w:val="0"/>
          <w:numId w:val="1"/>
        </w:numPr>
        <w:spacing w:before="60" w:after="60"/>
      </w:pPr>
      <w:r>
        <w:rPr>
          <w:rFonts w:ascii="Arial" w:hAnsi="Arial" w:eastAsia="Arial" w:cs="Arial"/>
          <w:color w:val="1A1A1A"/>
          <w:sz w:val="22"/>
          <w:szCs w:val="22"/>
        </w:rPr>
        <w:t>Do NOT position panels directly opposite a large window. Infrared radiation will pass straight through the glazing, wasting energy.</w:t>
      </w:r>
    </w:p>
    <w:p w14:paraId="31B37933">
      <w:pPr>
        <w:pStyle w:val="14"/>
        <w:numPr>
          <w:ilvl w:val="0"/>
          <w:numId w:val="1"/>
        </w:numPr>
        <w:spacing w:before="60" w:after="60"/>
      </w:pPr>
      <w:r>
        <w:rPr>
          <w:rFonts w:ascii="Arial" w:hAnsi="Arial" w:eastAsia="Arial" w:cs="Arial"/>
          <w:color w:val="1A1A1A"/>
          <w:sz w:val="22"/>
          <w:szCs w:val="22"/>
        </w:rPr>
        <w:t>Concentrate panels near areas of higher heat loss (external walls, north-facing walls, large windows) while keeping minimum spacing from each other.</w:t>
      </w:r>
    </w:p>
    <w:p w14:paraId="3323F4CF">
      <w:pPr>
        <w:pStyle w:val="14"/>
        <w:numPr>
          <w:ilvl w:val="0"/>
          <w:numId w:val="1"/>
        </w:numPr>
        <w:spacing w:before="60" w:after="60"/>
      </w:pPr>
      <w:r>
        <w:rPr>
          <w:rFonts w:ascii="Arial" w:hAnsi="Arial" w:eastAsia="Arial" w:cs="Arial"/>
          <w:color w:val="1A1A1A"/>
          <w:sz w:val="22"/>
          <w:szCs w:val="22"/>
        </w:rPr>
        <w:t>Adjacent panels must have a minimum edge-to-edge gap of 10 mm. Do not allow panels to touch or overlap.</w:t>
      </w:r>
    </w:p>
    <w:p w14:paraId="7CCAE5FD">
      <w:pPr>
        <w:pStyle w:val="14"/>
        <w:numPr>
          <w:ilvl w:val="0"/>
          <w:numId w:val="1"/>
        </w:numPr>
        <w:spacing w:before="60" w:after="60"/>
      </w:pPr>
      <w:r>
        <w:rPr>
          <w:rFonts w:ascii="Arial" w:hAnsi="Arial" w:eastAsia="Arial" w:cs="Arial"/>
          <w:color w:val="1A1A1A"/>
          <w:sz w:val="22"/>
          <w:szCs w:val="22"/>
        </w:rPr>
        <w:t>Ensure all power cables route upward through the ceiling structure away from the panel face.</w:t>
      </w:r>
    </w:p>
    <w:p w14:paraId="2C945E9E">
      <w:pPr>
        <w:spacing w:before="80" w:after="0"/>
      </w:pPr>
    </w:p>
    <w:p w14:paraId="5911D42C">
      <w:pPr>
        <w:pStyle w:val="3"/>
        <w:spacing w:before="280" w:after="120"/>
      </w:pPr>
      <w:r>
        <w:rPr>
          <w:rFonts w:ascii="Arial" w:hAnsi="Arial" w:eastAsia="Arial" w:cs="Arial"/>
          <w:b/>
          <w:bCs/>
          <w:color w:val="1A1A1A"/>
          <w:sz w:val="28"/>
          <w:szCs w:val="28"/>
        </w:rPr>
        <w:t>4.2 Recommended Layout by Heat Demand Index</w:t>
      </w:r>
    </w:p>
    <w:p w14:paraId="63906960">
      <w:pPr>
        <w:spacing w:before="80" w:after="80"/>
        <w:jc w:val="left"/>
      </w:pPr>
      <w:r>
        <w:rPr>
          <w:rFonts w:ascii="Arial" w:hAnsi="Arial" w:eastAsia="Arial" w:cs="Arial"/>
          <w:color w:val="1A1A1A"/>
          <w:sz w:val="22"/>
          <w:szCs w:val="22"/>
        </w:rPr>
        <w:t>The following panel density guidelines apply to PBS-250W ceiling installations. Adjust proportionally for PBS-</w:t>
      </w:r>
      <w:r>
        <w:rPr>
          <w:rFonts w:hint="default" w:cs="Arial"/>
          <w:color w:val="1A1A1A"/>
          <w:sz w:val="22"/>
          <w:szCs w:val="22"/>
          <w:lang w:val="en-US"/>
        </w:rPr>
        <w:t>75</w:t>
      </w:r>
      <w:r>
        <w:rPr>
          <w:rFonts w:ascii="Arial" w:hAnsi="Arial" w:eastAsia="Arial" w:cs="Arial"/>
          <w:color w:val="1A1A1A"/>
          <w:sz w:val="22"/>
          <w:szCs w:val="22"/>
        </w:rPr>
        <w:t>0</w:t>
      </w:r>
      <w:r>
        <w:rPr>
          <w:rFonts w:hint="default" w:cs="Arial"/>
          <w:color w:val="1A1A1A"/>
          <w:sz w:val="22"/>
          <w:szCs w:val="22"/>
          <w:lang w:val="en-US"/>
        </w:rPr>
        <w:t>/500</w:t>
      </w:r>
      <w:r>
        <w:rPr>
          <w:rFonts w:ascii="Arial" w:hAnsi="Arial" w:eastAsia="Arial" w:cs="Arial"/>
          <w:color w:val="1A1A1A"/>
          <w:sz w:val="22"/>
          <w:szCs w:val="22"/>
        </w:rPr>
        <w:t>W panels:</w:t>
      </w:r>
    </w:p>
    <w:p w14:paraId="7970D5E4">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08" w:type="dxa"/>
          <w:bottom w:w="160" w:type="dxa"/>
          <w:right w:w="108" w:type="dxa"/>
        </w:tblCellMar>
      </w:tblPr>
      <w:tblGrid>
        <w:gridCol w:w="3400"/>
        <w:gridCol w:w="2980"/>
        <w:gridCol w:w="2980"/>
      </w:tblGrid>
      <w:tr w14:paraId="1692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2C17F7A5">
            <w:pPr>
              <w:spacing w:before="0" w:after="0"/>
            </w:pPr>
            <w:r>
              <w:rPr>
                <w:rFonts w:ascii="Arial" w:hAnsi="Arial" w:eastAsia="Arial" w:cs="Arial"/>
                <w:b/>
                <w:bCs/>
                <w:color w:val="FFFFFF"/>
                <w:sz w:val="20"/>
                <w:szCs w:val="20"/>
              </w:rPr>
              <w:t>Heat Demand Index</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72BF3AF1">
            <w:pPr>
              <w:spacing w:before="0" w:after="0"/>
            </w:pPr>
            <w:r>
              <w:rPr>
                <w:rFonts w:ascii="Arial" w:hAnsi="Arial" w:eastAsia="Arial" w:cs="Arial"/>
                <w:b/>
                <w:bCs/>
                <w:color w:val="FFFFFF"/>
                <w:sz w:val="20"/>
                <w:szCs w:val="20"/>
              </w:rPr>
              <w:t>PBS-250W Panel Density</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2A0ADE4B">
            <w:pPr>
              <w:spacing w:before="0" w:after="0"/>
            </w:pPr>
            <w:r>
              <w:rPr>
                <w:rFonts w:ascii="Arial" w:hAnsi="Arial" w:eastAsia="Arial" w:cs="Arial"/>
                <w:b/>
                <w:bCs/>
                <w:color w:val="FFFFFF"/>
                <w:sz w:val="20"/>
                <w:szCs w:val="20"/>
              </w:rPr>
              <w:t>Typical Applications</w:t>
            </w:r>
          </w:p>
        </w:tc>
      </w:tr>
      <w:tr w14:paraId="3CDB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2AA328A2">
            <w:pPr>
              <w:spacing w:before="0" w:after="0"/>
            </w:pPr>
            <w:r>
              <w:rPr>
                <w:rFonts w:ascii="Arial" w:hAnsi="Arial" w:eastAsia="Arial" w:cs="Arial"/>
                <w:b w:val="0"/>
                <w:bCs w:val="0"/>
                <w:color w:val="1A1A1A"/>
                <w:sz w:val="20"/>
                <w:szCs w:val="20"/>
              </w:rPr>
              <w:t>40 W/m²</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E4B5373">
            <w:pPr>
              <w:spacing w:before="0" w:after="0"/>
            </w:pPr>
            <w:r>
              <w:rPr>
                <w:rFonts w:ascii="Arial" w:hAnsi="Arial" w:eastAsia="Arial" w:cs="Arial"/>
                <w:b w:val="0"/>
                <w:bCs w:val="0"/>
                <w:color w:val="1A1A1A"/>
                <w:sz w:val="20"/>
                <w:szCs w:val="20"/>
              </w:rPr>
              <w:t>1 panel per 6.25 m² ceiling</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AA97226">
            <w:pPr>
              <w:spacing w:before="0" w:after="0"/>
            </w:pPr>
            <w:r>
              <w:rPr>
                <w:rFonts w:ascii="Arial" w:hAnsi="Arial" w:eastAsia="Arial" w:cs="Arial"/>
                <w:b w:val="0"/>
                <w:bCs w:val="0"/>
                <w:color w:val="1A1A1A"/>
                <w:sz w:val="20"/>
                <w:szCs w:val="20"/>
              </w:rPr>
              <w:t>Passivhaus, well-insulated extension</w:t>
            </w:r>
          </w:p>
        </w:tc>
      </w:tr>
      <w:tr w14:paraId="1BB0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2FB22BB1">
            <w:pPr>
              <w:spacing w:before="0" w:after="0"/>
            </w:pPr>
            <w:r>
              <w:rPr>
                <w:rFonts w:ascii="Arial" w:hAnsi="Arial" w:eastAsia="Arial" w:cs="Arial"/>
                <w:b w:val="0"/>
                <w:bCs w:val="0"/>
                <w:color w:val="1A1A1A"/>
                <w:sz w:val="20"/>
                <w:szCs w:val="20"/>
              </w:rPr>
              <w:t>60 W/m²</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4785E57">
            <w:pPr>
              <w:spacing w:before="0" w:after="0"/>
            </w:pPr>
            <w:r>
              <w:rPr>
                <w:rFonts w:ascii="Arial" w:hAnsi="Arial" w:eastAsia="Arial" w:cs="Arial"/>
                <w:b w:val="0"/>
                <w:bCs w:val="0"/>
                <w:color w:val="1A1A1A"/>
                <w:sz w:val="20"/>
                <w:szCs w:val="20"/>
              </w:rPr>
              <w:t>1 panel per 4.2 m² ceiling</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306E3C6">
            <w:pPr>
              <w:spacing w:before="0" w:after="0"/>
            </w:pPr>
            <w:r>
              <w:rPr>
                <w:rFonts w:ascii="Arial" w:hAnsi="Arial" w:eastAsia="Arial" w:cs="Arial"/>
                <w:b w:val="0"/>
                <w:bCs w:val="0"/>
                <w:color w:val="1A1A1A"/>
                <w:sz w:val="20"/>
                <w:szCs w:val="20"/>
              </w:rPr>
              <w:t>Modern new-build</w:t>
            </w:r>
          </w:p>
        </w:tc>
      </w:tr>
      <w:tr w14:paraId="7A32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2A417831">
            <w:pPr>
              <w:spacing w:before="0" w:after="0"/>
            </w:pPr>
            <w:r>
              <w:rPr>
                <w:rFonts w:ascii="Arial" w:hAnsi="Arial" w:eastAsia="Arial" w:cs="Arial"/>
                <w:b w:val="0"/>
                <w:bCs w:val="0"/>
                <w:color w:val="1A1A1A"/>
                <w:sz w:val="20"/>
                <w:szCs w:val="20"/>
              </w:rPr>
              <w:t>80 W/m²</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1ACA36B">
            <w:pPr>
              <w:spacing w:before="0" w:after="0"/>
            </w:pPr>
            <w:r>
              <w:rPr>
                <w:rFonts w:ascii="Arial" w:hAnsi="Arial" w:eastAsia="Arial" w:cs="Arial"/>
                <w:b w:val="0"/>
                <w:bCs w:val="0"/>
                <w:color w:val="1A1A1A"/>
                <w:sz w:val="20"/>
                <w:szCs w:val="20"/>
              </w:rPr>
              <w:t>1 panel per 3.1 m² ceiling</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EC22D0E">
            <w:pPr>
              <w:spacing w:before="0" w:after="0"/>
            </w:pPr>
            <w:r>
              <w:rPr>
                <w:rFonts w:ascii="Arial" w:hAnsi="Arial" w:eastAsia="Arial" w:cs="Arial"/>
                <w:b w:val="0"/>
                <w:bCs w:val="0"/>
                <w:color w:val="1A1A1A"/>
                <w:sz w:val="20"/>
                <w:szCs w:val="20"/>
              </w:rPr>
              <w:t>Standard cavity-insulated home</w:t>
            </w:r>
          </w:p>
        </w:tc>
      </w:tr>
      <w:tr w14:paraId="2420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292DC386">
            <w:pPr>
              <w:spacing w:before="0" w:after="0"/>
            </w:pPr>
            <w:r>
              <w:rPr>
                <w:rFonts w:ascii="Arial" w:hAnsi="Arial" w:eastAsia="Arial" w:cs="Arial"/>
                <w:b w:val="0"/>
                <w:bCs w:val="0"/>
                <w:color w:val="1A1A1A"/>
                <w:sz w:val="20"/>
                <w:szCs w:val="20"/>
              </w:rPr>
              <w:t>100 W/m²</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5C04F73">
            <w:pPr>
              <w:spacing w:before="0" w:after="0"/>
            </w:pPr>
            <w:r>
              <w:rPr>
                <w:rFonts w:ascii="Arial" w:hAnsi="Arial" w:eastAsia="Arial" w:cs="Arial"/>
                <w:b w:val="0"/>
                <w:bCs w:val="0"/>
                <w:color w:val="1A1A1A"/>
                <w:sz w:val="20"/>
                <w:szCs w:val="20"/>
              </w:rPr>
              <w:t>1 panel per 2.5 m² ceiling</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DE46CE7">
            <w:pPr>
              <w:spacing w:before="0" w:after="0"/>
            </w:pPr>
            <w:r>
              <w:rPr>
                <w:rFonts w:ascii="Arial" w:hAnsi="Arial" w:eastAsia="Arial" w:cs="Arial"/>
                <w:b w:val="0"/>
                <w:bCs w:val="0"/>
                <w:color w:val="1A1A1A"/>
                <w:sz w:val="20"/>
                <w:szCs w:val="20"/>
              </w:rPr>
              <w:t>Older property with some insulation</w:t>
            </w:r>
          </w:p>
        </w:tc>
      </w:tr>
      <w:tr w14:paraId="5895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69841103">
            <w:pPr>
              <w:spacing w:before="0" w:after="0"/>
            </w:pPr>
            <w:r>
              <w:rPr>
                <w:rFonts w:ascii="Arial" w:hAnsi="Arial" w:eastAsia="Arial" w:cs="Arial"/>
                <w:b w:val="0"/>
                <w:bCs w:val="0"/>
                <w:color w:val="1A1A1A"/>
                <w:sz w:val="20"/>
                <w:szCs w:val="20"/>
              </w:rPr>
              <w:t>130 W/m²</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8220A93">
            <w:pPr>
              <w:spacing w:before="0" w:after="0"/>
            </w:pPr>
            <w:r>
              <w:rPr>
                <w:rFonts w:ascii="Arial" w:hAnsi="Arial" w:eastAsia="Arial" w:cs="Arial"/>
                <w:b w:val="0"/>
                <w:bCs w:val="0"/>
                <w:color w:val="1A1A1A"/>
                <w:sz w:val="20"/>
                <w:szCs w:val="20"/>
              </w:rPr>
              <w:t>1 panel per 1.9 m² ceiling</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338F3AE">
            <w:pPr>
              <w:spacing w:before="0" w:after="0"/>
            </w:pPr>
            <w:r>
              <w:rPr>
                <w:rFonts w:ascii="Arial" w:hAnsi="Arial" w:eastAsia="Arial" w:cs="Arial"/>
                <w:b w:val="0"/>
                <w:bCs w:val="0"/>
                <w:color w:val="1A1A1A"/>
                <w:sz w:val="20"/>
                <w:szCs w:val="20"/>
              </w:rPr>
              <w:t>Poor insulation / high heat loss</w:t>
            </w:r>
          </w:p>
        </w:tc>
      </w:tr>
    </w:tbl>
    <w:p w14:paraId="2DB1CD6B">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34F9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14532D" w:sz="6" w:space="0"/>
              <w:left w:val="single" w:color="14532D" w:sz="12" w:space="0"/>
              <w:bottom w:val="single" w:color="CCCCCC" w:sz="0" w:space="0"/>
              <w:right w:val="single" w:color="CCCCCC" w:sz="0" w:space="0"/>
            </w:tcBorders>
            <w:shd w:val="clear" w:color="auto" w:fill="F0FDF4"/>
            <w:tcMar>
              <w:top w:w="100" w:type="dxa"/>
              <w:left w:w="160" w:type="dxa"/>
              <w:bottom w:w="100" w:type="dxa"/>
              <w:right w:w="160" w:type="dxa"/>
            </w:tcMar>
          </w:tcPr>
          <w:p w14:paraId="7C3CF394">
            <w:pPr>
              <w:spacing w:before="0" w:after="0"/>
            </w:pPr>
            <w:r>
              <w:rPr>
                <w:rFonts w:ascii="Arial" w:hAnsi="Arial" w:eastAsia="Arial" w:cs="Arial"/>
                <w:b/>
                <w:bCs/>
                <w:color w:val="14532D"/>
                <w:sz w:val="20"/>
                <w:szCs w:val="20"/>
              </w:rPr>
              <w:t xml:space="preserve">BEST PRACTICE: </w:t>
            </w:r>
            <w:r>
              <w:rPr>
                <w:rFonts w:ascii="Arial" w:hAnsi="Arial" w:eastAsia="Arial" w:cs="Arial"/>
                <w:color w:val="1A1A1A"/>
                <w:sz w:val="20"/>
                <w:szCs w:val="20"/>
              </w:rPr>
              <w:t>Always round the number of panels UP to the next whole number. Slightly oversizing the system improves comfort and reduces the duty cycle of each panel, extending its service life.</w:t>
            </w:r>
          </w:p>
        </w:tc>
      </w:tr>
    </w:tbl>
    <w:p w14:paraId="761AA143">
      <w:pPr>
        <w:spacing w:before="80" w:after="0"/>
      </w:pPr>
    </w:p>
    <w:p w14:paraId="62DF7E2D">
      <w:pPr>
        <w:pStyle w:val="3"/>
        <w:spacing w:before="280" w:after="120"/>
      </w:pPr>
      <w:r>
        <w:rPr>
          <w:rFonts w:ascii="Arial" w:hAnsi="Arial" w:eastAsia="Arial" w:cs="Arial"/>
          <w:b/>
          <w:bCs/>
          <w:color w:val="1A1A1A"/>
          <w:sz w:val="28"/>
          <w:szCs w:val="28"/>
        </w:rPr>
        <w:t>4.3 Layout Restrictions</w:t>
      </w:r>
    </w:p>
    <w:p w14:paraId="6048134E">
      <w:pPr>
        <w:pStyle w:val="14"/>
        <w:numPr>
          <w:ilvl w:val="0"/>
          <w:numId w:val="1"/>
        </w:numPr>
        <w:spacing w:before="60" w:after="60"/>
      </w:pPr>
      <w:r>
        <w:rPr>
          <w:rFonts w:ascii="Arial" w:hAnsi="Arial" w:eastAsia="Arial" w:cs="Arial"/>
          <w:color w:val="1A1A1A"/>
          <w:sz w:val="22"/>
          <w:szCs w:val="22"/>
        </w:rPr>
        <w:t>Maintain a minimum clearance of 50 mm between panel edges and recessed light fittings.</w:t>
      </w:r>
    </w:p>
    <w:p w14:paraId="1ACC582B">
      <w:pPr>
        <w:pStyle w:val="14"/>
        <w:numPr>
          <w:ilvl w:val="0"/>
          <w:numId w:val="1"/>
        </w:numPr>
        <w:spacing w:before="60" w:after="60"/>
      </w:pPr>
      <w:r>
        <w:rPr>
          <w:rFonts w:ascii="Arial" w:hAnsi="Arial" w:eastAsia="Arial" w:cs="Arial"/>
          <w:color w:val="1A1A1A"/>
          <w:sz w:val="22"/>
          <w:szCs w:val="22"/>
        </w:rPr>
        <w:t>Do not install panels directly above structural beams if doing so would prevent adequate fixing or create a gap greater than 20 mm between the panel and the ceiling plane.</w:t>
      </w:r>
    </w:p>
    <w:p w14:paraId="00F16AAC">
      <w:pPr>
        <w:pStyle w:val="14"/>
        <w:numPr>
          <w:ilvl w:val="0"/>
          <w:numId w:val="1"/>
        </w:numPr>
        <w:spacing w:before="60" w:after="60"/>
      </w:pPr>
      <w:r>
        <w:rPr>
          <w:rFonts w:ascii="Arial" w:hAnsi="Arial" w:eastAsia="Arial" w:cs="Arial"/>
          <w:color w:val="1A1A1A"/>
          <w:sz w:val="22"/>
          <w:szCs w:val="22"/>
        </w:rPr>
        <w:t>Mark out the intended panel positions in pencil on the ceiling structure before beginning installation to verify spacing and cable routing.</w:t>
      </w:r>
    </w:p>
    <w:p w14:paraId="76B0B08F">
      <w:pPr>
        <w:pStyle w:val="14"/>
        <w:numPr>
          <w:ilvl w:val="0"/>
          <w:numId w:val="1"/>
        </w:numPr>
        <w:spacing w:before="60" w:after="60"/>
      </w:pPr>
      <w:r>
        <w:rPr>
          <w:rFonts w:ascii="Arial" w:hAnsi="Arial" w:eastAsia="Arial" w:cs="Arial"/>
          <w:color w:val="1A1A1A"/>
          <w:sz w:val="22"/>
          <w:szCs w:val="22"/>
        </w:rPr>
        <w:t>For PBS-250W: confirm joist/batten centres align with the panel's pre-drilled fixing holes before marking out.</w:t>
      </w:r>
    </w:p>
    <w:p w14:paraId="7A250D35">
      <w:r>
        <w:br w:type="page"/>
      </w:r>
    </w:p>
    <w:p w14:paraId="6577E003">
      <w:pPr>
        <w:pStyle w:val="2"/>
        <w:pBdr>
          <w:bottom w:val="single" w:color="CC0000" w:sz="6" w:space="4"/>
        </w:pBdr>
        <w:spacing w:before="320" w:after="160"/>
      </w:pPr>
      <w:r>
        <w:rPr>
          <w:rFonts w:ascii="Arial" w:hAnsi="Arial" w:eastAsia="Arial" w:cs="Arial"/>
          <w:b/>
          <w:bCs/>
          <w:color w:val="CC0000"/>
          <w:sz w:val="36"/>
          <w:szCs w:val="36"/>
        </w:rPr>
        <w:t>5. PBS-250W Installation — Ceiling System</w:t>
      </w: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1623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D97706" w:sz="6" w:space="0"/>
              <w:left w:val="single" w:color="D97706" w:sz="12" w:space="0"/>
              <w:bottom w:val="single" w:color="CCCCCC" w:sz="0" w:space="0"/>
              <w:right w:val="single" w:color="CCCCCC" w:sz="0" w:space="0"/>
            </w:tcBorders>
            <w:shd w:val="clear" w:color="auto" w:fill="FFFBEB"/>
            <w:tcMar>
              <w:top w:w="100" w:type="dxa"/>
              <w:left w:w="160" w:type="dxa"/>
              <w:bottom w:w="100" w:type="dxa"/>
              <w:right w:w="160" w:type="dxa"/>
            </w:tcMar>
          </w:tcPr>
          <w:p w14:paraId="4CB9A465">
            <w:pPr>
              <w:spacing w:before="0" w:after="0"/>
            </w:pPr>
            <w:r>
              <w:rPr>
                <w:rFonts w:ascii="Arial" w:hAnsi="Arial" w:eastAsia="Arial" w:cs="Arial"/>
                <w:b/>
                <w:bCs/>
                <w:color w:val="D97706"/>
                <w:sz w:val="20"/>
                <w:szCs w:val="20"/>
              </w:rPr>
              <w:t xml:space="preserve">CAUTION: </w:t>
            </w:r>
            <w:r>
              <w:rPr>
                <w:rFonts w:ascii="Arial" w:hAnsi="Arial" w:eastAsia="Arial" w:cs="Arial"/>
                <w:color w:val="1A1A1A"/>
                <w:sz w:val="20"/>
                <w:szCs w:val="20"/>
              </w:rPr>
              <w:t>The PBS-250W is designed exclusively for concealed installation within a suspended plasterboard ceiling. It CANNOT be surface-mounted. This section assumes installation into a standard metal-frame or timber-joist suspended ceiling system.</w:t>
            </w:r>
          </w:p>
        </w:tc>
      </w:tr>
    </w:tbl>
    <w:p w14:paraId="4D4B9721">
      <w:pPr>
        <w:spacing w:before="80" w:after="0"/>
      </w:pPr>
    </w:p>
    <w:p w14:paraId="07603273">
      <w:pPr>
        <w:pStyle w:val="3"/>
        <w:spacing w:before="280" w:after="120"/>
      </w:pPr>
      <w:r>
        <w:rPr>
          <w:rFonts w:ascii="Arial" w:hAnsi="Arial" w:eastAsia="Arial" w:cs="Arial"/>
          <w:b/>
          <w:bCs/>
          <w:color w:val="1A1A1A"/>
          <w:sz w:val="28"/>
          <w:szCs w:val="28"/>
        </w:rPr>
        <w:t>5.1 Ceiling Structure Requirements</w:t>
      </w:r>
    </w:p>
    <w:p w14:paraId="4F8B9E3E">
      <w:pPr>
        <w:pStyle w:val="14"/>
        <w:numPr>
          <w:ilvl w:val="0"/>
          <w:numId w:val="1"/>
        </w:numPr>
        <w:spacing w:before="60" w:after="60"/>
      </w:pPr>
      <w:r>
        <w:rPr>
          <w:rFonts w:ascii="Arial" w:hAnsi="Arial" w:eastAsia="Arial" w:cs="Arial"/>
          <w:color w:val="1A1A1A"/>
          <w:sz w:val="22"/>
          <w:szCs w:val="22"/>
        </w:rPr>
        <w:t>The ceiling structure must be capable of supporting the panel weight (6.6 kg per panel) plus the weight of overlying plasterboard and insulation.</w:t>
      </w:r>
    </w:p>
    <w:p w14:paraId="5888450C">
      <w:pPr>
        <w:pStyle w:val="14"/>
        <w:numPr>
          <w:ilvl w:val="0"/>
          <w:numId w:val="1"/>
        </w:numPr>
        <w:spacing w:before="60" w:after="60"/>
      </w:pPr>
      <w:r>
        <w:rPr>
          <w:rFonts w:ascii="Arial" w:hAnsi="Arial" w:eastAsia="Arial" w:cs="Arial"/>
          <w:color w:val="1A1A1A"/>
          <w:sz w:val="22"/>
          <w:szCs w:val="22"/>
        </w:rPr>
        <w:t>For metal stud/batten ceilings: battens must be spaced at 600 mm centres (matching the 600 mm panel width) with minimum 47 × 47 mm metal section.</w:t>
      </w:r>
    </w:p>
    <w:p w14:paraId="069A9748">
      <w:pPr>
        <w:pStyle w:val="14"/>
        <w:numPr>
          <w:ilvl w:val="0"/>
          <w:numId w:val="1"/>
        </w:numPr>
        <w:spacing w:before="60" w:after="60"/>
      </w:pPr>
      <w:r>
        <w:rPr>
          <w:rFonts w:ascii="Arial" w:hAnsi="Arial" w:eastAsia="Arial" w:cs="Arial"/>
          <w:color w:val="1A1A1A"/>
          <w:sz w:val="22"/>
          <w:szCs w:val="22"/>
        </w:rPr>
        <w:t>For timber-joist ceilings: joists must be at 600 mm centres or blocking/noggins must be installed to provide fixing points for the panel edges.</w:t>
      </w:r>
    </w:p>
    <w:p w14:paraId="5120E5CA">
      <w:pPr>
        <w:pStyle w:val="14"/>
        <w:numPr>
          <w:ilvl w:val="0"/>
          <w:numId w:val="1"/>
        </w:numPr>
        <w:spacing w:before="60" w:after="60"/>
      </w:pPr>
      <w:r>
        <w:rPr>
          <w:rFonts w:ascii="Arial" w:hAnsi="Arial" w:eastAsia="Arial" w:cs="Arial"/>
          <w:color w:val="1A1A1A"/>
          <w:sz w:val="22"/>
          <w:szCs w:val="22"/>
        </w:rPr>
        <w:t>The finished ceiling height must be a minimum of 1.8 m above floor level.</w:t>
      </w:r>
    </w:p>
    <w:p w14:paraId="2EF46D33">
      <w:pPr>
        <w:spacing w:before="80" w:after="0"/>
      </w:pPr>
    </w:p>
    <w:p w14:paraId="15E71748">
      <w:pPr>
        <w:pStyle w:val="3"/>
        <w:spacing w:before="280" w:after="120"/>
      </w:pPr>
      <w:r>
        <w:rPr>
          <w:rFonts w:ascii="Arial" w:hAnsi="Arial" w:eastAsia="Arial" w:cs="Arial"/>
          <w:b/>
          <w:bCs/>
          <w:color w:val="1A1A1A"/>
          <w:sz w:val="28"/>
          <w:szCs w:val="28"/>
        </w:rPr>
        <w:t>5.2 Step-by-Step Installation Procedure</w:t>
      </w:r>
    </w:p>
    <w:p w14:paraId="3EA94DDB">
      <w:pPr>
        <w:spacing w:before="80" w:after="80"/>
        <w:jc w:val="left"/>
      </w:pPr>
      <w:r>
        <w:rPr>
          <w:rFonts w:ascii="Arial" w:hAnsi="Arial" w:eastAsia="Arial" w:cs="Arial"/>
          <w:color w:val="1A1A1A"/>
          <w:sz w:val="22"/>
          <w:szCs w:val="22"/>
        </w:rPr>
        <w:t>Important: All electrical cable routing should be completed and cables positioned prior to panel installation. Do not energise the circuit during mechanical installation.</w:t>
      </w:r>
    </w:p>
    <w:p w14:paraId="5F76BFCE">
      <w:pPr>
        <w:spacing w:before="80" w:after="0"/>
      </w:pPr>
    </w:p>
    <w:p w14:paraId="022555C6">
      <w:pPr>
        <w:pStyle w:val="14"/>
        <w:numPr>
          <w:ilvl w:val="0"/>
          <w:numId w:val="1"/>
        </w:numPr>
        <w:spacing w:before="60" w:after="60"/>
      </w:pPr>
      <w:r>
        <w:rPr>
          <w:rFonts w:ascii="Arial" w:hAnsi="Arial" w:eastAsia="Arial" w:cs="Arial"/>
          <w:color w:val="1A1A1A"/>
          <w:sz w:val="22"/>
          <w:szCs w:val="22"/>
        </w:rPr>
        <w:t>Begin in the corner of the room closest to the external wall or external window. Position the first panel 600 mm horizontally from the wall/window.</w:t>
      </w:r>
    </w:p>
    <w:p w14:paraId="6BA515AA">
      <w:pPr>
        <w:pStyle w:val="14"/>
        <w:numPr>
          <w:ilvl w:val="0"/>
          <w:numId w:val="1"/>
        </w:numPr>
        <w:spacing w:before="60" w:after="60"/>
      </w:pPr>
      <w:r>
        <w:rPr>
          <w:rFonts w:ascii="Arial" w:hAnsi="Arial" w:eastAsia="Arial" w:cs="Arial"/>
          <w:color w:val="1A1A1A"/>
          <w:sz w:val="22"/>
          <w:szCs w:val="22"/>
        </w:rPr>
        <w:t>Orient the panel so its LONG EDGE runs perpendicular to the ceiling joists/battens. The power cable tail should extend upward toward the ceiling void.</w:t>
      </w:r>
    </w:p>
    <w:p w14:paraId="7CB72217">
      <w:pPr>
        <w:pStyle w:val="14"/>
        <w:numPr>
          <w:ilvl w:val="0"/>
          <w:numId w:val="1"/>
        </w:numPr>
        <w:spacing w:before="60" w:after="60"/>
      </w:pPr>
      <w:r>
        <w:rPr>
          <w:rFonts w:ascii="Arial" w:hAnsi="Arial" w:eastAsia="Arial" w:cs="Arial"/>
          <w:color w:val="1A1A1A"/>
          <w:sz w:val="22"/>
          <w:szCs w:val="22"/>
        </w:rPr>
        <w:t>Before fixing, verify the panel is level using a spirit level. If the ceiling structure is uneven, pack as required to achieve a level installation.</w:t>
      </w:r>
    </w:p>
    <w:p w14:paraId="43CD8841">
      <w:pPr>
        <w:pStyle w:val="14"/>
        <w:numPr>
          <w:ilvl w:val="0"/>
          <w:numId w:val="1"/>
        </w:numPr>
        <w:spacing w:before="60" w:after="60"/>
      </w:pPr>
      <w:r>
        <w:rPr>
          <w:rFonts w:ascii="Arial" w:hAnsi="Arial" w:eastAsia="Arial" w:cs="Arial"/>
          <w:color w:val="1A1A1A"/>
          <w:sz w:val="22"/>
          <w:szCs w:val="22"/>
        </w:rPr>
        <w:t>Using 38 mm plasterboard screws, fix the panel through its pre-drilled holes into the ceiling joists or battens. Use all provided fixing holes.</w:t>
      </w:r>
    </w:p>
    <w:p w14:paraId="6220D482">
      <w:pPr>
        <w:pStyle w:val="14"/>
        <w:numPr>
          <w:ilvl w:val="0"/>
          <w:numId w:val="1"/>
        </w:numPr>
        <w:spacing w:before="60" w:after="60"/>
      </w:pPr>
      <w:r>
        <w:rPr>
          <w:rFonts w:ascii="Arial" w:hAnsi="Arial" w:eastAsia="Arial" w:cs="Arial"/>
          <w:color w:val="1A1A1A"/>
          <w:sz w:val="22"/>
          <w:szCs w:val="22"/>
        </w:rPr>
        <w:t>The screw head should sit flush with the panel surface — do not over-drive screws as this will deform the panel face.</w:t>
      </w:r>
    </w:p>
    <w:p w14:paraId="1E18DBB3">
      <w:pPr>
        <w:pStyle w:val="14"/>
        <w:numPr>
          <w:ilvl w:val="0"/>
          <w:numId w:val="1"/>
        </w:numPr>
        <w:spacing w:before="60" w:after="60"/>
      </w:pPr>
      <w:r>
        <w:rPr>
          <w:rFonts w:ascii="Arial" w:hAnsi="Arial" w:eastAsia="Arial" w:cs="Arial"/>
          <w:color w:val="1A1A1A"/>
          <w:sz w:val="22"/>
          <w:szCs w:val="22"/>
        </w:rPr>
        <w:t>Maintain a minimum 10 mm gap between adjacent panel edges.</w:t>
      </w:r>
    </w:p>
    <w:p w14:paraId="176284DF">
      <w:pPr>
        <w:pStyle w:val="14"/>
        <w:numPr>
          <w:ilvl w:val="0"/>
          <w:numId w:val="1"/>
        </w:numPr>
        <w:spacing w:before="60" w:after="60"/>
      </w:pPr>
      <w:r>
        <w:rPr>
          <w:rFonts w:ascii="Arial" w:hAnsi="Arial" w:eastAsia="Arial" w:cs="Arial"/>
          <w:color w:val="1A1A1A"/>
          <w:sz w:val="22"/>
          <w:szCs w:val="22"/>
        </w:rPr>
        <w:t>Once all panels in a zone are fixed, route power cables through the ceiling void. Cables must be enclosed in appropriate conduit or clipped to joists as required by BS 7671.</w:t>
      </w:r>
    </w:p>
    <w:p w14:paraId="4FAED469">
      <w:pPr>
        <w:pStyle w:val="14"/>
        <w:numPr>
          <w:ilvl w:val="0"/>
          <w:numId w:val="1"/>
        </w:numPr>
        <w:spacing w:before="60" w:after="60"/>
      </w:pPr>
      <w:r>
        <w:rPr>
          <w:rFonts w:ascii="Arial" w:hAnsi="Arial" w:eastAsia="Arial" w:cs="Arial"/>
          <w:color w:val="1A1A1A"/>
          <w:sz w:val="22"/>
          <w:szCs w:val="22"/>
        </w:rPr>
        <w:t>Once panels and wiring are complete, install plasterboard adjacent to the panels to complete the ceiling. Skim or tape-and-joint to achieve a flush finish.</w:t>
      </w:r>
    </w:p>
    <w:p w14:paraId="13C84F36">
      <w:pPr>
        <w:pStyle w:val="14"/>
        <w:numPr>
          <w:ilvl w:val="0"/>
          <w:numId w:val="1"/>
        </w:numPr>
        <w:spacing w:before="60" w:after="60"/>
      </w:pPr>
      <w:r>
        <w:rPr>
          <w:rFonts w:ascii="Arial" w:hAnsi="Arial" w:eastAsia="Arial" w:cs="Arial"/>
          <w:color w:val="1A1A1A"/>
          <w:sz w:val="22"/>
          <w:szCs w:val="22"/>
        </w:rPr>
        <w:t>Do not apply the final plasterboard skim coat, paint, or decorative finish until the system has been energised, inspected, and confirmed operational. The panel surface should be fully dry before commissioning.</w:t>
      </w:r>
    </w:p>
    <w:p w14:paraId="50DCEFDA">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75E7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7C2D12" w:sz="6" w:space="0"/>
              <w:left w:val="single" w:color="7C2D12" w:sz="12" w:space="0"/>
              <w:bottom w:val="single" w:color="CCCCCC" w:sz="0" w:space="0"/>
              <w:right w:val="single" w:color="CCCCCC" w:sz="0" w:space="0"/>
            </w:tcBorders>
            <w:shd w:val="clear" w:color="auto" w:fill="FEF2F2"/>
            <w:tcMar>
              <w:top w:w="100" w:type="dxa"/>
              <w:left w:w="160" w:type="dxa"/>
              <w:bottom w:w="100" w:type="dxa"/>
              <w:right w:w="160" w:type="dxa"/>
            </w:tcMar>
          </w:tcPr>
          <w:p w14:paraId="7F6944A3">
            <w:pPr>
              <w:spacing w:before="0" w:after="0"/>
            </w:pPr>
            <w:r>
              <w:rPr>
                <w:rFonts w:ascii="Arial" w:hAnsi="Arial" w:eastAsia="Arial" w:cs="Arial"/>
                <w:b/>
                <w:bCs/>
                <w:color w:val="7C2D12"/>
                <w:sz w:val="20"/>
                <w:szCs w:val="20"/>
              </w:rPr>
              <w:t xml:space="preserve">WARNING: </w:t>
            </w:r>
            <w:r>
              <w:rPr>
                <w:rFonts w:ascii="Arial" w:hAnsi="Arial" w:eastAsia="Arial" w:cs="Arial"/>
                <w:color w:val="1A1A1A"/>
                <w:sz w:val="20"/>
                <w:szCs w:val="20"/>
              </w:rPr>
              <w:t>Do not energise the system until all jointing compound and skim coats have FULLY DRIED. The rapid temperature rise of the panel surface may cause wet plaster or jointing compound to crack.</w:t>
            </w:r>
          </w:p>
        </w:tc>
      </w:tr>
    </w:tbl>
    <w:p w14:paraId="6719EAEC">
      <w:pPr>
        <w:spacing w:before="80" w:after="0"/>
      </w:pPr>
    </w:p>
    <w:p w14:paraId="50F37D0D">
      <w:pPr>
        <w:pStyle w:val="3"/>
        <w:spacing w:before="280" w:after="120"/>
      </w:pPr>
      <w:r>
        <w:rPr>
          <w:rFonts w:ascii="Arial" w:hAnsi="Arial" w:eastAsia="Arial" w:cs="Arial"/>
          <w:b/>
          <w:bCs/>
          <w:color w:val="1A1A1A"/>
          <w:sz w:val="28"/>
          <w:szCs w:val="28"/>
        </w:rPr>
        <w:t>5.3 Finishing</w:t>
      </w:r>
    </w:p>
    <w:p w14:paraId="27980419">
      <w:pPr>
        <w:pStyle w:val="14"/>
        <w:numPr>
          <w:ilvl w:val="0"/>
          <w:numId w:val="1"/>
        </w:numPr>
        <w:spacing w:before="60" w:after="60"/>
      </w:pPr>
      <w:r>
        <w:rPr>
          <w:rFonts w:ascii="Arial" w:hAnsi="Arial" w:eastAsia="Arial" w:cs="Arial"/>
          <w:color w:val="1A1A1A"/>
          <w:sz w:val="22"/>
          <w:szCs w:val="22"/>
        </w:rPr>
        <w:t>PowerBoard panels are designed to sit flush within the ceiling plane. Once adjacent plasterboard is installed, apply jointing tape and joint compound to the panel edges to create a seamless finish.</w:t>
      </w:r>
    </w:p>
    <w:p w14:paraId="07511B40">
      <w:pPr>
        <w:pStyle w:val="14"/>
        <w:numPr>
          <w:ilvl w:val="0"/>
          <w:numId w:val="1"/>
        </w:numPr>
        <w:spacing w:before="60" w:after="60"/>
      </w:pPr>
      <w:r>
        <w:rPr>
          <w:rFonts w:ascii="Arial" w:hAnsi="Arial" w:eastAsia="Arial" w:cs="Arial"/>
          <w:color w:val="1A1A1A"/>
          <w:sz w:val="22"/>
          <w:szCs w:val="22"/>
        </w:rPr>
        <w:t>Standard emulsion paint (minimum 10-year rated) may be applied over the panel face once the surface is confirmed dry and the system has completed its first commissioning run.</w:t>
      </w:r>
    </w:p>
    <w:p w14:paraId="5D15BCC6">
      <w:pPr>
        <w:pStyle w:val="14"/>
        <w:numPr>
          <w:ilvl w:val="0"/>
          <w:numId w:val="1"/>
        </w:numPr>
        <w:spacing w:before="60" w:after="60"/>
      </w:pPr>
      <w:r>
        <w:rPr>
          <w:rFonts w:ascii="Arial" w:hAnsi="Arial" w:eastAsia="Arial" w:cs="Arial"/>
          <w:color w:val="1A1A1A"/>
          <w:sz w:val="22"/>
          <w:szCs w:val="22"/>
        </w:rPr>
        <w:t>Do not apply tiles, heavy plaster coats, or thermally insulating decorative materials to the panel face.</w:t>
      </w:r>
    </w:p>
    <w:p w14:paraId="4FB5B250">
      <w:r>
        <w:br w:type="page"/>
      </w:r>
    </w:p>
    <w:p w14:paraId="6F04D9CF">
      <w:pPr>
        <w:pStyle w:val="2"/>
        <w:pBdr>
          <w:bottom w:val="single" w:color="CC0000" w:sz="6" w:space="4"/>
        </w:pBdr>
        <w:spacing w:before="320" w:after="160"/>
      </w:pPr>
      <w:r>
        <w:rPr>
          <w:rFonts w:ascii="Arial" w:hAnsi="Arial" w:eastAsia="Arial" w:cs="Arial"/>
          <w:b/>
          <w:bCs/>
          <w:color w:val="CC0000"/>
          <w:sz w:val="36"/>
          <w:szCs w:val="36"/>
        </w:rPr>
        <w:t>6. PBS-</w:t>
      </w:r>
      <w:r>
        <w:rPr>
          <w:rFonts w:hint="default" w:cs="Arial"/>
          <w:b/>
          <w:bCs/>
          <w:color w:val="CC0000"/>
          <w:sz w:val="36"/>
          <w:szCs w:val="36"/>
          <w:lang w:val="en-US"/>
        </w:rPr>
        <w:t>75</w:t>
      </w:r>
      <w:r>
        <w:rPr>
          <w:rFonts w:ascii="Arial" w:hAnsi="Arial" w:eastAsia="Arial" w:cs="Arial"/>
          <w:b/>
          <w:bCs/>
          <w:color w:val="CC0000"/>
          <w:sz w:val="36"/>
          <w:szCs w:val="36"/>
        </w:rPr>
        <w:t>0</w:t>
      </w:r>
      <w:r>
        <w:rPr>
          <w:rFonts w:hint="default" w:cs="Arial"/>
          <w:b/>
          <w:bCs/>
          <w:color w:val="CC0000"/>
          <w:sz w:val="36"/>
          <w:szCs w:val="36"/>
          <w:lang w:val="en-US"/>
        </w:rPr>
        <w:t>/500</w:t>
      </w:r>
      <w:r>
        <w:rPr>
          <w:rFonts w:ascii="Arial" w:hAnsi="Arial" w:eastAsia="Arial" w:cs="Arial"/>
          <w:b/>
          <w:bCs/>
          <w:color w:val="CC0000"/>
          <w:sz w:val="36"/>
          <w:szCs w:val="36"/>
        </w:rPr>
        <w:t>W Installation — Standalone Panel</w:t>
      </w: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4572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1E3A5F" w:sz="6" w:space="0"/>
              <w:left w:val="single" w:color="1E3A5F" w:sz="12" w:space="0"/>
              <w:bottom w:val="single" w:color="CCCCCC" w:sz="0" w:space="0"/>
              <w:right w:val="single" w:color="CCCCCC" w:sz="0" w:space="0"/>
            </w:tcBorders>
            <w:shd w:val="clear" w:color="auto" w:fill="EBF4FF"/>
            <w:tcMar>
              <w:top w:w="100" w:type="dxa"/>
              <w:left w:w="160" w:type="dxa"/>
              <w:bottom w:w="100" w:type="dxa"/>
              <w:right w:w="160" w:type="dxa"/>
            </w:tcMar>
          </w:tcPr>
          <w:p w14:paraId="3E859D1F">
            <w:pPr>
              <w:spacing w:before="0" w:after="0"/>
            </w:pPr>
            <w:r>
              <w:rPr>
                <w:rFonts w:ascii="Arial" w:hAnsi="Arial" w:eastAsia="Arial" w:cs="Arial"/>
                <w:b/>
                <w:bCs/>
                <w:color w:val="1E3A5F"/>
                <w:sz w:val="20"/>
                <w:szCs w:val="20"/>
              </w:rPr>
              <w:t xml:space="preserve">NOTE: </w:t>
            </w:r>
            <w:r>
              <w:rPr>
                <w:rFonts w:ascii="Arial" w:hAnsi="Arial" w:eastAsia="Arial" w:cs="Arial"/>
                <w:color w:val="1A1A1A"/>
                <w:sz w:val="20"/>
                <w:szCs w:val="20"/>
              </w:rPr>
              <w:t>The PBS-</w:t>
            </w:r>
            <w:r>
              <w:rPr>
                <w:rFonts w:hint="default" w:cs="Arial"/>
                <w:color w:val="1A1A1A"/>
                <w:sz w:val="20"/>
                <w:szCs w:val="20"/>
                <w:lang w:val="en-US"/>
              </w:rPr>
              <w:t>750/500</w:t>
            </w:r>
            <w:r>
              <w:rPr>
                <w:rFonts w:ascii="Arial" w:hAnsi="Arial" w:eastAsia="Arial" w:cs="Arial"/>
                <w:color w:val="1A1A1A"/>
                <w:sz w:val="20"/>
                <w:szCs w:val="20"/>
              </w:rPr>
              <w:t xml:space="preserve">W can be installed in two configurations: (A) exposed surface-mount using the supplied fixing bracket, or (B) </w:t>
            </w:r>
            <w:r>
              <w:rPr>
                <w:rFonts w:hint="default" w:cs="Arial"/>
                <w:color w:val="1A1A1A"/>
                <w:sz w:val="20"/>
                <w:szCs w:val="20"/>
                <w:lang w:val="en-US"/>
              </w:rPr>
              <w:t>flush in a standard profile</w:t>
            </w:r>
            <w:r>
              <w:rPr>
                <w:rFonts w:ascii="Arial" w:hAnsi="Arial" w:eastAsia="Arial" w:cs="Arial"/>
                <w:color w:val="1A1A1A"/>
                <w:sz w:val="20"/>
                <w:szCs w:val="20"/>
              </w:rPr>
              <w:t xml:space="preserve"> ceiling. Read the appropriate sub-section for your installation type.</w:t>
            </w:r>
          </w:p>
        </w:tc>
      </w:tr>
    </w:tbl>
    <w:p w14:paraId="0BDDBD66">
      <w:pPr>
        <w:spacing w:before="80" w:after="0"/>
      </w:pPr>
    </w:p>
    <w:p w14:paraId="7F658438">
      <w:pPr>
        <w:pStyle w:val="3"/>
        <w:spacing w:before="280" w:after="120"/>
      </w:pPr>
      <w:r>
        <w:rPr>
          <w:rFonts w:ascii="Arial" w:hAnsi="Arial" w:eastAsia="Arial" w:cs="Arial"/>
          <w:b/>
          <w:bCs/>
          <w:color w:val="1A1A1A"/>
          <w:sz w:val="28"/>
          <w:szCs w:val="28"/>
        </w:rPr>
        <w:t>6.1 Configuration A: Exposed Surface-Mount</w:t>
      </w:r>
    </w:p>
    <w:p w14:paraId="7832F34B">
      <w:pPr>
        <w:spacing w:before="80" w:after="80"/>
        <w:jc w:val="left"/>
      </w:pPr>
      <w:r>
        <w:rPr>
          <w:rFonts w:ascii="Arial" w:hAnsi="Arial" w:eastAsia="Arial" w:cs="Arial"/>
          <w:color w:val="1A1A1A"/>
          <w:sz w:val="22"/>
          <w:szCs w:val="22"/>
        </w:rPr>
        <w:t>This configuration is suitable where a suspended ceiling is not planned or where a visible radiant panel is acceptable. The panel is mounted directly to the ceiling surface using the two-part bracket system.</w:t>
      </w:r>
    </w:p>
    <w:p w14:paraId="65249FD9">
      <w:pPr>
        <w:spacing w:before="80" w:after="0"/>
      </w:pPr>
    </w:p>
    <w:p w14:paraId="6BA88595">
      <w:pPr>
        <w:pStyle w:val="4"/>
        <w:spacing w:before="200" w:after="100"/>
      </w:pPr>
      <w:r>
        <w:rPr>
          <w:rFonts w:ascii="Arial" w:hAnsi="Arial" w:eastAsia="Arial" w:cs="Arial"/>
          <w:b/>
          <w:bCs/>
          <w:color w:val="1E3A5F"/>
          <w:sz w:val="24"/>
          <w:szCs w:val="24"/>
        </w:rPr>
        <w:t>6.1.1 Bracket Installation — Concrete / Masonry Ceiling</w:t>
      </w:r>
    </w:p>
    <w:p w14:paraId="1A997A0A">
      <w:pPr>
        <w:pStyle w:val="14"/>
        <w:numPr>
          <w:ilvl w:val="0"/>
          <w:numId w:val="1"/>
        </w:numPr>
        <w:spacing w:before="60" w:after="60"/>
      </w:pPr>
      <w:r>
        <w:rPr>
          <w:rFonts w:ascii="Arial" w:hAnsi="Arial" w:eastAsia="Arial" w:cs="Arial"/>
          <w:color w:val="1A1A1A"/>
          <w:sz w:val="22"/>
          <w:szCs w:val="22"/>
        </w:rPr>
        <w:t>Mark fixing hole positions on the ceiling, ensuring the bracket is positioned to accept the panel in the correct orientation (long axis perpendicular to any external wall).</w:t>
      </w:r>
    </w:p>
    <w:p w14:paraId="5211986F">
      <w:pPr>
        <w:pStyle w:val="14"/>
        <w:numPr>
          <w:ilvl w:val="0"/>
          <w:numId w:val="1"/>
        </w:numPr>
        <w:spacing w:before="60" w:after="60"/>
      </w:pPr>
      <w:r>
        <w:rPr>
          <w:rFonts w:ascii="Arial" w:hAnsi="Arial" w:eastAsia="Arial" w:cs="Arial"/>
          <w:color w:val="1A1A1A"/>
          <w:sz w:val="22"/>
          <w:szCs w:val="22"/>
        </w:rPr>
        <w:t>Drill holes at the marked positions using an appropriate SDS drill bit. Insert M6 expansion anchors (rawl plugs) rated for a minimum pull-out load of 150 N per fixing.</w:t>
      </w:r>
    </w:p>
    <w:p w14:paraId="39C15AA6">
      <w:pPr>
        <w:pStyle w:val="14"/>
        <w:numPr>
          <w:ilvl w:val="0"/>
          <w:numId w:val="1"/>
        </w:numPr>
        <w:spacing w:before="60" w:after="60"/>
      </w:pPr>
      <w:r>
        <w:rPr>
          <w:rFonts w:ascii="Arial" w:hAnsi="Arial" w:eastAsia="Arial" w:cs="Arial"/>
          <w:color w:val="1A1A1A"/>
          <w:sz w:val="22"/>
          <w:szCs w:val="22"/>
        </w:rPr>
        <w:t>Verify that all cable routes and conduit have been installed BEFORE attaching the bracket, as access will be restricted once the bracket is fixed.</w:t>
      </w:r>
    </w:p>
    <w:p w14:paraId="07788518">
      <w:pPr>
        <w:pStyle w:val="14"/>
        <w:numPr>
          <w:ilvl w:val="0"/>
          <w:numId w:val="1"/>
        </w:numPr>
        <w:spacing w:before="60" w:after="60"/>
      </w:pPr>
      <w:r>
        <w:rPr>
          <w:rFonts w:ascii="Arial" w:hAnsi="Arial" w:eastAsia="Arial" w:cs="Arial"/>
          <w:color w:val="1A1A1A"/>
          <w:sz w:val="22"/>
          <w:szCs w:val="22"/>
        </w:rPr>
        <w:t>Secure the fixing bracket to the ceiling using M6 bolts. Torque fixings to the bracket manufacturer's specification. Verify the bracket is level before full tightening.</w:t>
      </w:r>
    </w:p>
    <w:p w14:paraId="4CE4135D">
      <w:pPr>
        <w:spacing w:before="80" w:after="0"/>
      </w:pPr>
    </w:p>
    <w:p w14:paraId="36BCFF2C">
      <w:pPr>
        <w:pStyle w:val="4"/>
        <w:spacing w:before="200" w:after="100"/>
      </w:pPr>
      <w:r>
        <w:rPr>
          <w:rFonts w:ascii="Arial" w:hAnsi="Arial" w:eastAsia="Arial" w:cs="Arial"/>
          <w:b/>
          <w:bCs/>
          <w:color w:val="1E3A5F"/>
          <w:sz w:val="24"/>
          <w:szCs w:val="24"/>
        </w:rPr>
        <w:t>6.1.2 Bracket Installation — Timber Joist / Batten Ceiling</w:t>
      </w:r>
    </w:p>
    <w:p w14:paraId="2E34BA20">
      <w:pPr>
        <w:pStyle w:val="14"/>
        <w:numPr>
          <w:ilvl w:val="0"/>
          <w:numId w:val="1"/>
        </w:numPr>
        <w:spacing w:before="60" w:after="60"/>
      </w:pPr>
      <w:r>
        <w:rPr>
          <w:rFonts w:ascii="Arial" w:hAnsi="Arial" w:eastAsia="Arial" w:cs="Arial"/>
          <w:color w:val="1A1A1A"/>
          <w:sz w:val="22"/>
          <w:szCs w:val="22"/>
        </w:rPr>
        <w:t>Position the bracket over the ceiling joists or battens. The bracket fixing holes must align with solid timber — do not fix into plasterboard only.</w:t>
      </w:r>
    </w:p>
    <w:p w14:paraId="20E39B1B">
      <w:pPr>
        <w:pStyle w:val="14"/>
        <w:numPr>
          <w:ilvl w:val="0"/>
          <w:numId w:val="1"/>
        </w:numPr>
        <w:spacing w:before="60" w:after="60"/>
      </w:pPr>
      <w:r>
        <w:rPr>
          <w:rFonts w:ascii="Arial" w:hAnsi="Arial" w:eastAsia="Arial" w:cs="Arial"/>
          <w:color w:val="1A1A1A"/>
          <w:sz w:val="22"/>
          <w:szCs w:val="22"/>
        </w:rPr>
        <w:t>Use 50 mm timber screws (minimum No. 10 gauge) through the bracket holes into solid joists.</w:t>
      </w:r>
    </w:p>
    <w:p w14:paraId="517FEB84">
      <w:pPr>
        <w:pStyle w:val="14"/>
        <w:numPr>
          <w:ilvl w:val="0"/>
          <w:numId w:val="1"/>
        </w:numPr>
        <w:spacing w:before="60" w:after="60"/>
      </w:pPr>
      <w:r>
        <w:rPr>
          <w:rFonts w:ascii="Arial" w:hAnsi="Arial" w:eastAsia="Arial" w:cs="Arial"/>
          <w:color w:val="1A1A1A"/>
          <w:sz w:val="22"/>
          <w:szCs w:val="22"/>
        </w:rPr>
        <w:t>Verify the bracket is level and secure before proceeding.</w:t>
      </w:r>
    </w:p>
    <w:p w14:paraId="0F46C4A0">
      <w:pPr>
        <w:spacing w:before="80" w:after="0"/>
      </w:pPr>
    </w:p>
    <w:p w14:paraId="00B3CD53">
      <w:pPr>
        <w:pStyle w:val="4"/>
        <w:spacing w:before="200" w:after="100"/>
      </w:pPr>
      <w:r>
        <w:rPr>
          <w:rFonts w:ascii="Arial" w:hAnsi="Arial" w:eastAsia="Arial" w:cs="Arial"/>
          <w:b/>
          <w:bCs/>
          <w:color w:val="1E3A5F"/>
          <w:sz w:val="24"/>
          <w:szCs w:val="24"/>
        </w:rPr>
        <w:t>6.1.3 Attaching the Panel Body</w:t>
      </w:r>
    </w:p>
    <w:p w14:paraId="7062FADB">
      <w:pPr>
        <w:pStyle w:val="14"/>
        <w:numPr>
          <w:ilvl w:val="0"/>
          <w:numId w:val="1"/>
        </w:numPr>
        <w:spacing w:before="60" w:after="60"/>
      </w:pPr>
      <w:r>
        <w:rPr>
          <w:rFonts w:ascii="Arial" w:hAnsi="Arial" w:eastAsia="Arial" w:cs="Arial"/>
          <w:color w:val="1A1A1A"/>
          <w:sz w:val="22"/>
          <w:szCs w:val="22"/>
        </w:rPr>
        <w:t>Route the panel power cable tail upward through the bracket opening before clipping the panel body into place.</w:t>
      </w:r>
    </w:p>
    <w:p w14:paraId="299095D6">
      <w:pPr>
        <w:pStyle w:val="14"/>
        <w:numPr>
          <w:ilvl w:val="0"/>
          <w:numId w:val="1"/>
        </w:numPr>
        <w:spacing w:before="60" w:after="60"/>
      </w:pPr>
      <w:r>
        <w:rPr>
          <w:rFonts w:ascii="Arial" w:hAnsi="Arial" w:eastAsia="Arial" w:cs="Arial"/>
          <w:color w:val="1A1A1A"/>
          <w:sz w:val="22"/>
          <w:szCs w:val="22"/>
        </w:rPr>
        <w:t>Align the panel body with the bracket and engage the clip fasteners — you should feel a positive click as each fastener engages.</w:t>
      </w:r>
    </w:p>
    <w:p w14:paraId="54A089A0">
      <w:pPr>
        <w:pStyle w:val="14"/>
        <w:numPr>
          <w:ilvl w:val="0"/>
          <w:numId w:val="1"/>
        </w:numPr>
        <w:spacing w:before="60" w:after="60"/>
      </w:pPr>
      <w:r>
        <w:rPr>
          <w:rFonts w:ascii="Arial" w:hAnsi="Arial" w:eastAsia="Arial" w:cs="Arial"/>
          <w:color w:val="1A1A1A"/>
          <w:sz w:val="22"/>
          <w:szCs w:val="22"/>
        </w:rPr>
        <w:t>Gently tug the panel to confirm it is fully secured before making any electrical connections.</w:t>
      </w:r>
    </w:p>
    <w:p w14:paraId="3FBD3BC2">
      <w:pPr>
        <w:pStyle w:val="14"/>
        <w:numPr>
          <w:ilvl w:val="0"/>
          <w:numId w:val="1"/>
        </w:numPr>
        <w:spacing w:before="60" w:after="60"/>
      </w:pPr>
      <w:r>
        <w:rPr>
          <w:rFonts w:ascii="Arial" w:hAnsi="Arial" w:eastAsia="Arial" w:cs="Arial"/>
          <w:color w:val="1A1A1A"/>
          <w:sz w:val="22"/>
          <w:szCs w:val="22"/>
        </w:rPr>
        <w:t>A minimum clearance of 50 mm must be maintained between the panel face and any adjacent surface, fitting, or object.</w:t>
      </w:r>
    </w:p>
    <w:p w14:paraId="7B458D92">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0A63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D97706" w:sz="6" w:space="0"/>
              <w:left w:val="single" w:color="D97706" w:sz="12" w:space="0"/>
              <w:bottom w:val="single" w:color="CCCCCC" w:sz="0" w:space="0"/>
              <w:right w:val="single" w:color="CCCCCC" w:sz="0" w:space="0"/>
            </w:tcBorders>
            <w:shd w:val="clear" w:color="auto" w:fill="FFFBEB"/>
            <w:tcMar>
              <w:top w:w="100" w:type="dxa"/>
              <w:left w:w="160" w:type="dxa"/>
              <w:bottom w:w="100" w:type="dxa"/>
              <w:right w:w="160" w:type="dxa"/>
            </w:tcMar>
          </w:tcPr>
          <w:p w14:paraId="48F9B185">
            <w:pPr>
              <w:spacing w:before="0" w:after="0"/>
            </w:pPr>
            <w:r>
              <w:rPr>
                <w:rFonts w:ascii="Arial" w:hAnsi="Arial" w:eastAsia="Arial" w:cs="Arial"/>
                <w:b/>
                <w:bCs/>
                <w:color w:val="D97706"/>
                <w:sz w:val="20"/>
                <w:szCs w:val="20"/>
              </w:rPr>
              <w:t xml:space="preserve">CAUTION: </w:t>
            </w:r>
            <w:r>
              <w:rPr>
                <w:rFonts w:ascii="Arial" w:hAnsi="Arial" w:eastAsia="Arial" w:cs="Arial"/>
                <w:color w:val="1A1A1A"/>
                <w:sz w:val="20"/>
                <w:szCs w:val="20"/>
              </w:rPr>
              <w:t>Because the PBS-</w:t>
            </w:r>
            <w:r>
              <w:rPr>
                <w:rFonts w:hint="default" w:cs="Arial"/>
                <w:color w:val="1A1A1A"/>
                <w:sz w:val="20"/>
                <w:szCs w:val="20"/>
                <w:lang w:val="en-US"/>
              </w:rPr>
              <w:t>75</w:t>
            </w:r>
            <w:r>
              <w:rPr>
                <w:rFonts w:ascii="Arial" w:hAnsi="Arial" w:eastAsia="Arial" w:cs="Arial"/>
                <w:color w:val="1A1A1A"/>
                <w:sz w:val="20"/>
                <w:szCs w:val="20"/>
              </w:rPr>
              <w:t>0</w:t>
            </w:r>
            <w:r>
              <w:rPr>
                <w:rFonts w:hint="default" w:cs="Arial"/>
                <w:color w:val="1A1A1A"/>
                <w:sz w:val="20"/>
                <w:szCs w:val="20"/>
                <w:lang w:val="en-US"/>
              </w:rPr>
              <w:t>/500</w:t>
            </w:r>
            <w:r>
              <w:rPr>
                <w:rFonts w:ascii="Arial" w:hAnsi="Arial" w:eastAsia="Arial" w:cs="Arial"/>
                <w:color w:val="1A1A1A"/>
                <w:sz w:val="20"/>
                <w:szCs w:val="20"/>
              </w:rPr>
              <w:t>W surface operates at elevated temperatures in this exposed configuration, ensure that no curtains, furniture, or flammable materials are positioned within 300 mm of the panel face.</w:t>
            </w:r>
          </w:p>
        </w:tc>
      </w:tr>
    </w:tbl>
    <w:p w14:paraId="70A59B8C">
      <w:pPr>
        <w:spacing w:before="80" w:after="0"/>
      </w:pPr>
    </w:p>
    <w:p w14:paraId="058EF796">
      <w:pPr>
        <w:pStyle w:val="3"/>
        <w:spacing w:before="280" w:after="120"/>
      </w:pPr>
      <w:r>
        <w:rPr>
          <w:rFonts w:ascii="Arial" w:hAnsi="Arial" w:eastAsia="Arial" w:cs="Arial"/>
          <w:b/>
          <w:bCs/>
          <w:color w:val="1A1A1A"/>
          <w:sz w:val="28"/>
          <w:szCs w:val="28"/>
        </w:rPr>
        <w:t>6.2 Configuration B: Concealed Ceiling Installation</w:t>
      </w:r>
    </w:p>
    <w:p w14:paraId="0A181DA5">
      <w:pPr>
        <w:spacing w:before="80" w:after="80"/>
        <w:jc w:val="left"/>
      </w:pPr>
      <w:r>
        <w:rPr>
          <w:rFonts w:ascii="Arial" w:hAnsi="Arial" w:eastAsia="Arial" w:cs="Arial"/>
          <w:color w:val="1A1A1A"/>
          <w:sz w:val="22"/>
          <w:szCs w:val="22"/>
        </w:rPr>
        <w:t>When installing the PBS-</w:t>
      </w:r>
      <w:r>
        <w:rPr>
          <w:rFonts w:hint="default" w:cs="Arial"/>
          <w:color w:val="1A1A1A"/>
          <w:sz w:val="22"/>
          <w:szCs w:val="22"/>
          <w:lang w:val="en-US"/>
        </w:rPr>
        <w:t>75</w:t>
      </w:r>
      <w:r>
        <w:rPr>
          <w:rFonts w:ascii="Arial" w:hAnsi="Arial" w:eastAsia="Arial" w:cs="Arial"/>
          <w:color w:val="1A1A1A"/>
          <w:sz w:val="22"/>
          <w:szCs w:val="22"/>
        </w:rPr>
        <w:t>0</w:t>
      </w:r>
      <w:r>
        <w:rPr>
          <w:rFonts w:hint="default" w:cs="Arial"/>
          <w:color w:val="1A1A1A"/>
          <w:sz w:val="22"/>
          <w:szCs w:val="22"/>
          <w:lang w:val="en-US"/>
        </w:rPr>
        <w:t>/500</w:t>
      </w:r>
      <w:r>
        <w:rPr>
          <w:rFonts w:ascii="Arial" w:hAnsi="Arial" w:eastAsia="Arial" w:cs="Arial"/>
          <w:color w:val="1A1A1A"/>
          <w:sz w:val="22"/>
          <w:szCs w:val="22"/>
        </w:rPr>
        <w:t>W within a suspended plasterboard ceiling, the procedure is identical to the PBS-250W installation (Section 5), with the following differences:</w:t>
      </w:r>
    </w:p>
    <w:p w14:paraId="6A0ADF96">
      <w:pPr>
        <w:spacing w:before="80" w:after="0"/>
      </w:pPr>
    </w:p>
    <w:p w14:paraId="285611E8">
      <w:pPr>
        <w:pStyle w:val="14"/>
        <w:numPr>
          <w:ilvl w:val="0"/>
          <w:numId w:val="1"/>
        </w:numPr>
        <w:spacing w:before="60" w:after="60"/>
      </w:pPr>
      <w:r>
        <w:rPr>
          <w:rFonts w:ascii="Arial" w:hAnsi="Arial" w:eastAsia="Arial" w:cs="Arial"/>
          <w:color w:val="1A1A1A"/>
          <w:sz w:val="22"/>
          <w:szCs w:val="22"/>
        </w:rPr>
        <w:t>The ceiling structure must be rated to support 10 kg per panel (the PBS-</w:t>
      </w:r>
      <w:r>
        <w:rPr>
          <w:rFonts w:hint="default" w:cs="Arial"/>
          <w:color w:val="1A1A1A"/>
          <w:sz w:val="22"/>
          <w:szCs w:val="22"/>
          <w:lang w:val="en-US"/>
        </w:rPr>
        <w:t>75</w:t>
      </w:r>
      <w:r>
        <w:rPr>
          <w:rFonts w:ascii="Arial" w:hAnsi="Arial" w:eastAsia="Arial" w:cs="Arial"/>
          <w:color w:val="1A1A1A"/>
          <w:sz w:val="22"/>
          <w:szCs w:val="22"/>
        </w:rPr>
        <w:t>0</w:t>
      </w:r>
      <w:r>
        <w:rPr>
          <w:rFonts w:hint="default" w:cs="Arial"/>
          <w:color w:val="1A1A1A"/>
          <w:sz w:val="22"/>
          <w:szCs w:val="22"/>
          <w:lang w:val="en-US"/>
        </w:rPr>
        <w:t>/500</w:t>
      </w:r>
      <w:r>
        <w:rPr>
          <w:rFonts w:ascii="Arial" w:hAnsi="Arial" w:eastAsia="Arial" w:cs="Arial"/>
          <w:color w:val="1A1A1A"/>
          <w:sz w:val="22"/>
          <w:szCs w:val="22"/>
        </w:rPr>
        <w:t>W is heavier than the PBS-250W). Verify joist or batten load capacity accordingly.</w:t>
      </w:r>
    </w:p>
    <w:p w14:paraId="2C87ABEF">
      <w:pPr>
        <w:pStyle w:val="14"/>
        <w:numPr>
          <w:ilvl w:val="0"/>
          <w:numId w:val="1"/>
        </w:numPr>
        <w:spacing w:before="60" w:after="60"/>
      </w:pPr>
      <w:r>
        <w:rPr>
          <w:rFonts w:ascii="Arial" w:hAnsi="Arial" w:eastAsia="Arial" w:cs="Arial"/>
          <w:color w:val="1A1A1A"/>
          <w:sz w:val="22"/>
          <w:szCs w:val="22"/>
        </w:rPr>
        <w:t>The two-part bracket is used: first fix the bracket to the joist/batten, then clip the panel body onto the bracket from below.</w:t>
      </w:r>
    </w:p>
    <w:p w14:paraId="672DC48C">
      <w:pPr>
        <w:pStyle w:val="14"/>
        <w:numPr>
          <w:ilvl w:val="0"/>
          <w:numId w:val="1"/>
        </w:numPr>
        <w:spacing w:before="60" w:after="60"/>
      </w:pPr>
      <w:r>
        <w:rPr>
          <w:rFonts w:ascii="Arial" w:hAnsi="Arial" w:eastAsia="Arial" w:cs="Arial"/>
          <w:color w:val="1A1A1A"/>
          <w:sz w:val="22"/>
          <w:szCs w:val="22"/>
        </w:rPr>
        <w:t>Ensure all cable routing is completed before the panel body is clipped onto the bracket, as access to the ceiling void will be restricted after panel installation.</w:t>
      </w:r>
    </w:p>
    <w:p w14:paraId="79699127">
      <w:pPr>
        <w:pStyle w:val="14"/>
        <w:numPr>
          <w:ilvl w:val="0"/>
          <w:numId w:val="1"/>
        </w:numPr>
        <w:spacing w:before="60" w:after="60"/>
      </w:pPr>
      <w:r>
        <w:rPr>
          <w:rFonts w:ascii="Arial" w:hAnsi="Arial" w:eastAsia="Arial" w:cs="Arial"/>
          <w:color w:val="1A1A1A"/>
          <w:sz w:val="22"/>
          <w:szCs w:val="22"/>
        </w:rPr>
        <w:t>Maximum 4 × PBS-</w:t>
      </w:r>
      <w:r>
        <w:rPr>
          <w:rFonts w:hint="default" w:cs="Arial"/>
          <w:color w:val="1A1A1A"/>
          <w:sz w:val="22"/>
          <w:szCs w:val="22"/>
          <w:lang w:val="en-US"/>
        </w:rPr>
        <w:t>75</w:t>
      </w:r>
      <w:r>
        <w:rPr>
          <w:rFonts w:ascii="Arial" w:hAnsi="Arial" w:eastAsia="Arial" w:cs="Arial"/>
          <w:color w:val="1A1A1A"/>
          <w:sz w:val="22"/>
          <w:szCs w:val="22"/>
        </w:rPr>
        <w:t>0W</w:t>
      </w:r>
      <w:r>
        <w:rPr>
          <w:rFonts w:hint="default" w:cs="Arial"/>
          <w:color w:val="1A1A1A"/>
          <w:sz w:val="22"/>
          <w:szCs w:val="22"/>
          <w:lang w:val="en-US"/>
        </w:rPr>
        <w:t xml:space="preserve"> or 8x500W</w:t>
      </w:r>
      <w:r>
        <w:rPr>
          <w:rFonts w:ascii="Arial" w:hAnsi="Arial" w:eastAsia="Arial" w:cs="Arial"/>
          <w:color w:val="1A1A1A"/>
          <w:sz w:val="22"/>
          <w:szCs w:val="22"/>
        </w:rPr>
        <w:t xml:space="preserve"> panels per 16A circuit. Do not exceed this limit under any circumstances.</w:t>
      </w:r>
    </w:p>
    <w:p w14:paraId="736969C5">
      <w:r>
        <w:br w:type="page"/>
      </w:r>
    </w:p>
    <w:p w14:paraId="79685086">
      <w:pPr>
        <w:pStyle w:val="2"/>
        <w:pBdr>
          <w:bottom w:val="single" w:color="CC0000" w:sz="6" w:space="4"/>
        </w:pBdr>
        <w:spacing w:before="320" w:after="160"/>
      </w:pPr>
      <w:r>
        <w:rPr>
          <w:rFonts w:ascii="Arial" w:hAnsi="Arial" w:eastAsia="Arial" w:cs="Arial"/>
          <w:b/>
          <w:bCs/>
          <w:color w:val="CC0000"/>
          <w:sz w:val="36"/>
          <w:szCs w:val="36"/>
        </w:rPr>
        <w:t>7. Electrical Connections</w:t>
      </w: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0ED9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7C2D12" w:sz="6" w:space="0"/>
              <w:left w:val="single" w:color="7C2D12" w:sz="12" w:space="0"/>
              <w:bottom w:val="single" w:color="CCCCCC" w:sz="0" w:space="0"/>
              <w:right w:val="single" w:color="CCCCCC" w:sz="0" w:space="0"/>
            </w:tcBorders>
            <w:shd w:val="clear" w:color="auto" w:fill="FEF2F2"/>
            <w:tcMar>
              <w:top w:w="100" w:type="dxa"/>
              <w:left w:w="160" w:type="dxa"/>
              <w:bottom w:w="100" w:type="dxa"/>
              <w:right w:w="160" w:type="dxa"/>
            </w:tcMar>
          </w:tcPr>
          <w:p w14:paraId="328F158D">
            <w:pPr>
              <w:spacing w:before="0" w:after="0"/>
            </w:pPr>
            <w:r>
              <w:rPr>
                <w:rFonts w:ascii="Arial" w:hAnsi="Arial" w:eastAsia="Arial" w:cs="Arial"/>
                <w:b/>
                <w:bCs/>
                <w:color w:val="7C2D12"/>
                <w:sz w:val="20"/>
                <w:szCs w:val="20"/>
              </w:rPr>
              <w:t xml:space="preserve">WARNING: </w:t>
            </w:r>
            <w:r>
              <w:rPr>
                <w:rFonts w:ascii="Arial" w:hAnsi="Arial" w:eastAsia="Arial" w:cs="Arial"/>
                <w:color w:val="1A1A1A"/>
                <w:sz w:val="20"/>
                <w:szCs w:val="20"/>
              </w:rPr>
              <w:t>All electrical connection work MUST be performed by a qualified, registered electrician. All circuits must be isolated and proved dead before work commences. The installation must comply with BS 7671:2018+A2:2022 (18th Edition IET Wiring Regulations) and be notified to Building Control where required under Part P.</w:t>
            </w:r>
          </w:p>
        </w:tc>
      </w:tr>
    </w:tbl>
    <w:p w14:paraId="2F2B6148">
      <w:pPr>
        <w:spacing w:before="80" w:after="0"/>
      </w:pPr>
    </w:p>
    <w:p w14:paraId="7D3ECAAA">
      <w:pPr>
        <w:pStyle w:val="3"/>
        <w:spacing w:before="280" w:after="120"/>
      </w:pPr>
      <w:r>
        <w:rPr>
          <w:rFonts w:ascii="Arial" w:hAnsi="Arial" w:eastAsia="Arial" w:cs="Arial"/>
          <w:b/>
          <w:bCs/>
          <w:color w:val="1A1A1A"/>
          <w:sz w:val="28"/>
          <w:szCs w:val="28"/>
        </w:rPr>
        <w:t>7.1 General Wiring Principles</w:t>
      </w:r>
    </w:p>
    <w:p w14:paraId="090BD6A5">
      <w:pPr>
        <w:pStyle w:val="14"/>
        <w:numPr>
          <w:ilvl w:val="0"/>
          <w:numId w:val="1"/>
        </w:numPr>
        <w:spacing w:before="60" w:after="60"/>
      </w:pPr>
      <w:r>
        <w:rPr>
          <w:rFonts w:ascii="Arial" w:hAnsi="Arial" w:eastAsia="Arial" w:cs="Arial"/>
          <w:color w:val="1A1A1A"/>
          <w:sz w:val="22"/>
          <w:szCs w:val="22"/>
        </w:rPr>
        <w:t>All panels must be connected in PARALLEL to a common bus. Do not wire panels in series.</w:t>
      </w:r>
    </w:p>
    <w:p w14:paraId="6AEB0806">
      <w:pPr>
        <w:pStyle w:val="14"/>
        <w:numPr>
          <w:ilvl w:val="0"/>
          <w:numId w:val="1"/>
        </w:numPr>
        <w:spacing w:before="60" w:after="60"/>
      </w:pPr>
      <w:r>
        <w:rPr>
          <w:rFonts w:ascii="Arial" w:hAnsi="Arial" w:eastAsia="Arial" w:cs="Arial"/>
          <w:color w:val="1A1A1A"/>
          <w:sz w:val="22"/>
          <w:szCs w:val="22"/>
        </w:rPr>
        <w:t>The common bus connects to the thermostat, which in turn connects to the supply. The thermostat controls the heating zone by switching all panels simultaneously.</w:t>
      </w:r>
    </w:p>
    <w:p w14:paraId="3330A8AB">
      <w:pPr>
        <w:pStyle w:val="14"/>
        <w:numPr>
          <w:ilvl w:val="0"/>
          <w:numId w:val="1"/>
        </w:numPr>
        <w:spacing w:before="60" w:after="60"/>
      </w:pPr>
      <w:r>
        <w:rPr>
          <w:rFonts w:ascii="Arial" w:hAnsi="Arial" w:eastAsia="Arial" w:cs="Arial"/>
          <w:color w:val="1A1A1A"/>
          <w:sz w:val="22"/>
          <w:szCs w:val="22"/>
        </w:rPr>
        <w:t>Install one thermostat per room or heating zone. The thermostat must be located in the same room as the panels it controls to enable accurate ambient temperature sensing.</w:t>
      </w:r>
    </w:p>
    <w:p w14:paraId="7353AF72">
      <w:pPr>
        <w:pStyle w:val="14"/>
        <w:numPr>
          <w:ilvl w:val="0"/>
          <w:numId w:val="1"/>
        </w:numPr>
        <w:spacing w:before="60" w:after="60"/>
      </w:pPr>
      <w:r>
        <w:rPr>
          <w:rFonts w:ascii="Arial" w:hAnsi="Arial" w:eastAsia="Arial" w:cs="Arial"/>
          <w:color w:val="1A1A1A"/>
          <w:sz w:val="22"/>
          <w:szCs w:val="22"/>
        </w:rPr>
        <w:t>Use a minimum 2.5 mm² twin and earth cable (T&amp;E) for all circuit wiring. For runs exceeding 20 m, consider upgrading to 4 mm² to limit voltage drop below 3% as required by BS 7671 Regulation 525.</w:t>
      </w:r>
    </w:p>
    <w:p w14:paraId="1C60A2C3">
      <w:pPr>
        <w:pStyle w:val="14"/>
        <w:numPr>
          <w:ilvl w:val="0"/>
          <w:numId w:val="1"/>
        </w:numPr>
        <w:spacing w:before="60" w:after="60"/>
      </w:pPr>
      <w:r>
        <w:rPr>
          <w:rFonts w:ascii="Arial" w:hAnsi="Arial" w:eastAsia="Arial" w:cs="Arial"/>
          <w:color w:val="1A1A1A"/>
          <w:sz w:val="22"/>
          <w:szCs w:val="22"/>
        </w:rPr>
        <w:t>Each panel comes with a quick-connect plug-and-socket system. This significantly simplifies installation and reduces connection errors.</w:t>
      </w:r>
    </w:p>
    <w:p w14:paraId="5E1BD841">
      <w:pPr>
        <w:pStyle w:val="14"/>
        <w:numPr>
          <w:ilvl w:val="0"/>
          <w:numId w:val="1"/>
        </w:numPr>
        <w:spacing w:before="60" w:after="60"/>
      </w:pPr>
      <w:r>
        <w:rPr>
          <w:rFonts w:ascii="Arial" w:hAnsi="Arial" w:eastAsia="Arial" w:cs="Arial"/>
          <w:color w:val="1A1A1A"/>
          <w:sz w:val="22"/>
          <w:szCs w:val="22"/>
        </w:rPr>
        <w:t>Label all cables at both ends before pulling through conduit or ceiling voids. Use permanent cable markers.</w:t>
      </w:r>
    </w:p>
    <w:p w14:paraId="3394AB50">
      <w:pPr>
        <w:spacing w:before="80" w:after="0"/>
      </w:pPr>
    </w:p>
    <w:p w14:paraId="24E2A1AA">
      <w:pPr>
        <w:pStyle w:val="3"/>
        <w:spacing w:before="280" w:after="120"/>
      </w:pPr>
      <w:r>
        <w:rPr>
          <w:rFonts w:ascii="Arial" w:hAnsi="Arial" w:eastAsia="Arial" w:cs="Arial"/>
          <w:b/>
          <w:bCs/>
          <w:color w:val="1A1A1A"/>
          <w:sz w:val="28"/>
          <w:szCs w:val="28"/>
        </w:rPr>
        <w:t>7.2 Circuit Sizing</w:t>
      </w: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08" w:type="dxa"/>
          <w:bottom w:w="160" w:type="dxa"/>
          <w:right w:w="108" w:type="dxa"/>
        </w:tblCellMar>
      </w:tblPr>
      <w:tblGrid>
        <w:gridCol w:w="3400"/>
        <w:gridCol w:w="2980"/>
        <w:gridCol w:w="2980"/>
      </w:tblGrid>
      <w:tr w14:paraId="1A1D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1BBAAEC9">
            <w:pPr>
              <w:spacing w:before="0" w:after="0"/>
            </w:pPr>
            <w:r>
              <w:rPr>
                <w:rFonts w:ascii="Arial" w:hAnsi="Arial" w:eastAsia="Arial" w:cs="Arial"/>
                <w:b/>
                <w:bCs/>
                <w:color w:val="FFFFFF"/>
                <w:sz w:val="20"/>
                <w:szCs w:val="20"/>
              </w:rPr>
              <w:t>Configuration</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1D2DE3A5">
            <w:pPr>
              <w:spacing w:before="0" w:after="0"/>
            </w:pPr>
            <w:r>
              <w:rPr>
                <w:rFonts w:ascii="Arial" w:hAnsi="Arial" w:eastAsia="Arial" w:cs="Arial"/>
                <w:b/>
                <w:bCs/>
                <w:color w:val="FFFFFF"/>
                <w:sz w:val="20"/>
                <w:szCs w:val="20"/>
              </w:rPr>
              <w:t>Max Panels</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7E50E87B">
            <w:pPr>
              <w:spacing w:before="0" w:after="0"/>
            </w:pPr>
            <w:r>
              <w:rPr>
                <w:rFonts w:ascii="Arial" w:hAnsi="Arial" w:eastAsia="Arial" w:cs="Arial"/>
                <w:b/>
                <w:bCs/>
                <w:color w:val="FFFFFF"/>
                <w:sz w:val="20"/>
                <w:szCs w:val="20"/>
              </w:rPr>
              <w:t>Total Load</w:t>
            </w:r>
          </w:p>
        </w:tc>
      </w:tr>
      <w:tr w14:paraId="3F8D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229D3F15">
            <w:pPr>
              <w:spacing w:before="0" w:after="0"/>
            </w:pPr>
            <w:r>
              <w:rPr>
                <w:rFonts w:ascii="Arial" w:hAnsi="Arial" w:eastAsia="Arial" w:cs="Arial"/>
                <w:b w:val="0"/>
                <w:bCs w:val="0"/>
                <w:color w:val="FFFFFF"/>
                <w:sz w:val="20"/>
                <w:szCs w:val="20"/>
              </w:rPr>
              <w:t>PBS-250W only (no contactor)</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116F0608">
            <w:pPr>
              <w:spacing w:before="0" w:after="0"/>
            </w:pPr>
            <w:r>
              <w:rPr>
                <w:rFonts w:ascii="Arial" w:hAnsi="Arial" w:eastAsia="Arial" w:cs="Arial"/>
                <w:b w:val="0"/>
                <w:bCs w:val="0"/>
                <w:color w:val="FFFFFF"/>
                <w:sz w:val="20"/>
                <w:szCs w:val="20"/>
              </w:rPr>
              <w:t>Up to 14 panels</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2CE17E09">
            <w:pPr>
              <w:spacing w:before="0" w:after="0"/>
            </w:pPr>
            <w:r>
              <w:rPr>
                <w:rFonts w:ascii="Arial" w:hAnsi="Arial" w:eastAsia="Arial" w:cs="Arial"/>
                <w:b w:val="0"/>
                <w:bCs w:val="0"/>
                <w:color w:val="FFFFFF"/>
                <w:sz w:val="20"/>
                <w:szCs w:val="20"/>
              </w:rPr>
              <w:t>Up to 3,500 W / 15.2 A</w:t>
            </w:r>
          </w:p>
        </w:tc>
      </w:tr>
      <w:tr w14:paraId="1D6E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6885859E">
            <w:pPr>
              <w:spacing w:before="0" w:after="0"/>
            </w:pPr>
            <w:r>
              <w:rPr>
                <w:rFonts w:ascii="Arial" w:hAnsi="Arial" w:eastAsia="Arial" w:cs="Arial"/>
                <w:b w:val="0"/>
                <w:bCs w:val="0"/>
                <w:color w:val="FFFFFF"/>
                <w:sz w:val="20"/>
                <w:szCs w:val="20"/>
              </w:rPr>
              <w:t>PBS-</w:t>
            </w:r>
            <w:r>
              <w:rPr>
                <w:rFonts w:hint="default" w:cs="Arial"/>
                <w:b w:val="0"/>
                <w:bCs w:val="0"/>
                <w:color w:val="FFFFFF"/>
                <w:sz w:val="20"/>
                <w:szCs w:val="20"/>
                <w:lang w:val="en-US"/>
              </w:rPr>
              <w:t>50</w:t>
            </w:r>
            <w:r>
              <w:rPr>
                <w:rFonts w:ascii="Arial" w:hAnsi="Arial" w:eastAsia="Arial" w:cs="Arial"/>
                <w:b w:val="0"/>
                <w:bCs w:val="0"/>
                <w:color w:val="FFFFFF"/>
                <w:sz w:val="20"/>
                <w:szCs w:val="20"/>
              </w:rPr>
              <w:t>0W only (no contactor)</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3610229F">
            <w:pPr>
              <w:spacing w:before="0" w:after="0"/>
            </w:pPr>
            <w:r>
              <w:rPr>
                <w:rFonts w:ascii="Arial" w:hAnsi="Arial" w:eastAsia="Arial" w:cs="Arial"/>
                <w:b w:val="0"/>
                <w:bCs w:val="0"/>
                <w:color w:val="FFFFFF"/>
                <w:sz w:val="20"/>
                <w:szCs w:val="20"/>
              </w:rPr>
              <w:t xml:space="preserve">Up to </w:t>
            </w:r>
            <w:r>
              <w:rPr>
                <w:rFonts w:hint="default" w:cs="Arial"/>
                <w:b w:val="0"/>
                <w:bCs w:val="0"/>
                <w:color w:val="FFFFFF"/>
                <w:sz w:val="20"/>
                <w:szCs w:val="20"/>
                <w:lang w:val="en-US"/>
              </w:rPr>
              <w:t xml:space="preserve">8 </w:t>
            </w:r>
            <w:r>
              <w:rPr>
                <w:rFonts w:ascii="Arial" w:hAnsi="Arial" w:eastAsia="Arial" w:cs="Arial"/>
                <w:b w:val="0"/>
                <w:bCs w:val="0"/>
                <w:color w:val="FFFFFF"/>
                <w:sz w:val="20"/>
                <w:szCs w:val="20"/>
              </w:rPr>
              <w:t>panels</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184A42F7">
            <w:pPr>
              <w:spacing w:before="0" w:after="0"/>
            </w:pPr>
            <w:r>
              <w:rPr>
                <w:rFonts w:ascii="Arial" w:hAnsi="Arial" w:eastAsia="Arial" w:cs="Arial"/>
                <w:b w:val="0"/>
                <w:bCs w:val="0"/>
                <w:color w:val="FFFFFF"/>
                <w:sz w:val="20"/>
                <w:szCs w:val="20"/>
              </w:rPr>
              <w:t xml:space="preserve">Up to </w:t>
            </w:r>
            <w:r>
              <w:rPr>
                <w:rFonts w:hint="default" w:cs="Arial"/>
                <w:b w:val="0"/>
                <w:bCs w:val="0"/>
                <w:color w:val="FFFFFF"/>
                <w:sz w:val="20"/>
                <w:szCs w:val="20"/>
                <w:lang w:val="en-US"/>
              </w:rPr>
              <w:t>4000</w:t>
            </w:r>
            <w:r>
              <w:rPr>
                <w:rFonts w:ascii="Arial" w:hAnsi="Arial" w:eastAsia="Arial" w:cs="Arial"/>
                <w:b w:val="0"/>
                <w:bCs w:val="0"/>
                <w:color w:val="FFFFFF"/>
                <w:sz w:val="20"/>
                <w:szCs w:val="20"/>
              </w:rPr>
              <w:t>, W / 1</w:t>
            </w:r>
            <w:r>
              <w:rPr>
                <w:rFonts w:hint="default" w:cs="Arial"/>
                <w:b w:val="0"/>
                <w:bCs w:val="0"/>
                <w:color w:val="FFFFFF"/>
                <w:sz w:val="20"/>
                <w:szCs w:val="20"/>
                <w:lang w:val="en-US"/>
              </w:rPr>
              <w:t xml:space="preserve">6 </w:t>
            </w:r>
            <w:r>
              <w:rPr>
                <w:rFonts w:ascii="Arial" w:hAnsi="Arial" w:eastAsia="Arial" w:cs="Arial"/>
                <w:b w:val="0"/>
                <w:bCs w:val="0"/>
                <w:color w:val="FFFFFF"/>
                <w:sz w:val="20"/>
                <w:szCs w:val="20"/>
              </w:rPr>
              <w:t>A</w:t>
            </w:r>
          </w:p>
        </w:tc>
      </w:tr>
      <w:tr w14:paraId="4FFB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vAlign w:val="top"/>
          </w:tcPr>
          <w:p w14:paraId="0411B2BD">
            <w:pPr>
              <w:spacing w:before="0" w:after="0"/>
              <w:rPr>
                <w:rFonts w:ascii="Arial" w:hAnsi="Arial" w:eastAsia="Arial" w:cs="Arial"/>
                <w:b w:val="0"/>
                <w:bCs w:val="0"/>
                <w:color w:val="FFFFFF"/>
                <w:sz w:val="20"/>
                <w:szCs w:val="20"/>
              </w:rPr>
            </w:pPr>
            <w:r>
              <w:rPr>
                <w:rFonts w:ascii="Arial" w:hAnsi="Arial" w:eastAsia="Arial" w:cs="Arial"/>
                <w:b w:val="0"/>
                <w:bCs w:val="0"/>
                <w:color w:val="FFFFFF"/>
                <w:sz w:val="20"/>
                <w:szCs w:val="20"/>
              </w:rPr>
              <w:t>PBS-</w:t>
            </w:r>
            <w:r>
              <w:rPr>
                <w:rFonts w:hint="default" w:cs="Arial"/>
                <w:b w:val="0"/>
                <w:bCs w:val="0"/>
                <w:color w:val="FFFFFF"/>
                <w:sz w:val="20"/>
                <w:szCs w:val="20"/>
                <w:lang w:val="en-US"/>
              </w:rPr>
              <w:t>75</w:t>
            </w:r>
            <w:r>
              <w:rPr>
                <w:rFonts w:ascii="Arial" w:hAnsi="Arial" w:eastAsia="Arial" w:cs="Arial"/>
                <w:b w:val="0"/>
                <w:bCs w:val="0"/>
                <w:color w:val="FFFFFF"/>
                <w:sz w:val="20"/>
                <w:szCs w:val="20"/>
              </w:rPr>
              <w:t>0W only (no contactor)</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vAlign w:val="top"/>
          </w:tcPr>
          <w:p w14:paraId="29528BFF">
            <w:pPr>
              <w:spacing w:before="0" w:after="0"/>
              <w:rPr>
                <w:rFonts w:ascii="Arial" w:hAnsi="Arial" w:eastAsia="Arial" w:cs="Arial"/>
                <w:b w:val="0"/>
                <w:bCs w:val="0"/>
                <w:color w:val="FFFFFF"/>
                <w:sz w:val="20"/>
                <w:szCs w:val="20"/>
              </w:rPr>
            </w:pPr>
            <w:r>
              <w:rPr>
                <w:rFonts w:ascii="Arial" w:hAnsi="Arial" w:eastAsia="Arial" w:cs="Arial"/>
                <w:b w:val="0"/>
                <w:bCs w:val="0"/>
                <w:color w:val="FFFFFF"/>
                <w:sz w:val="20"/>
                <w:szCs w:val="20"/>
              </w:rPr>
              <w:t>Up to 4 panels</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vAlign w:val="top"/>
          </w:tcPr>
          <w:p w14:paraId="5914C52D">
            <w:pPr>
              <w:spacing w:before="0" w:after="0"/>
              <w:rPr>
                <w:rFonts w:ascii="Arial" w:hAnsi="Arial" w:eastAsia="Arial" w:cs="Arial"/>
                <w:b w:val="0"/>
                <w:bCs w:val="0"/>
                <w:color w:val="FFFFFF"/>
                <w:sz w:val="20"/>
                <w:szCs w:val="20"/>
              </w:rPr>
            </w:pPr>
            <w:r>
              <w:rPr>
                <w:rFonts w:ascii="Arial" w:hAnsi="Arial" w:eastAsia="Arial" w:cs="Arial"/>
                <w:b w:val="0"/>
                <w:bCs w:val="0"/>
                <w:color w:val="FFFFFF"/>
                <w:sz w:val="20"/>
                <w:szCs w:val="20"/>
              </w:rPr>
              <w:t>Up to 3,200 W / 13.9 A</w:t>
            </w:r>
          </w:p>
        </w:tc>
      </w:tr>
      <w:tr w14:paraId="1C36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64FCFBC1">
            <w:pPr>
              <w:spacing w:before="0" w:after="0"/>
            </w:pPr>
            <w:r>
              <w:rPr>
                <w:rFonts w:ascii="Arial" w:hAnsi="Arial" w:eastAsia="Arial" w:cs="Arial"/>
                <w:b/>
                <w:bCs/>
                <w:color w:val="FFFFFF"/>
                <w:sz w:val="20"/>
                <w:szCs w:val="20"/>
              </w:rPr>
              <w:t>Mixed or higher load (with contactor)</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756C2E3C">
            <w:pPr>
              <w:spacing w:before="0" w:after="0"/>
            </w:pPr>
            <w:r>
              <w:rPr>
                <w:rFonts w:ascii="Arial" w:hAnsi="Arial" w:eastAsia="Arial" w:cs="Arial"/>
                <w:b/>
                <w:bCs/>
                <w:color w:val="FFFFFF"/>
                <w:sz w:val="20"/>
                <w:szCs w:val="20"/>
              </w:rPr>
              <w:t>As designed</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40412511">
            <w:pPr>
              <w:spacing w:before="0" w:after="0"/>
            </w:pPr>
            <w:r>
              <w:rPr>
                <w:rFonts w:ascii="Arial" w:hAnsi="Arial" w:eastAsia="Arial" w:cs="Arial"/>
                <w:b/>
                <w:bCs/>
                <w:color w:val="FFFFFF"/>
                <w:sz w:val="20"/>
                <w:szCs w:val="20"/>
              </w:rPr>
              <w:t>As calculated</w:t>
            </w:r>
          </w:p>
        </w:tc>
      </w:tr>
    </w:tbl>
    <w:p w14:paraId="357A844F">
      <w:pPr>
        <w:spacing w:before="80" w:after="0"/>
      </w:pPr>
    </w:p>
    <w:p w14:paraId="7348F8E2">
      <w:pPr>
        <w:pStyle w:val="3"/>
        <w:spacing w:before="280" w:after="120"/>
      </w:pPr>
      <w:r>
        <w:rPr>
          <w:rFonts w:ascii="Arial" w:hAnsi="Arial" w:eastAsia="Arial" w:cs="Arial"/>
          <w:b/>
          <w:bCs/>
          <w:color w:val="1A1A1A"/>
          <w:sz w:val="28"/>
          <w:szCs w:val="28"/>
        </w:rPr>
        <w:t>7.3 Contactor Wiring (Loads Above 16A)</w:t>
      </w:r>
    </w:p>
    <w:p w14:paraId="6EBD1649">
      <w:pPr>
        <w:spacing w:before="80" w:after="80"/>
        <w:jc w:val="left"/>
      </w:pPr>
      <w:r>
        <w:rPr>
          <w:rFonts w:ascii="Arial" w:hAnsi="Arial" w:eastAsia="Arial" w:cs="Arial"/>
          <w:color w:val="1A1A1A"/>
          <w:sz w:val="22"/>
          <w:szCs w:val="22"/>
        </w:rPr>
        <w:t>Where the total connected panel load for a zone exceeds 3,500 W (approximately 15.2 A on a 230 V supply), a contactor must be installed between the thermostat and the panel circuit. The thermostat switches the contactor coil (low current) and the contactor switches the heating load (high current).</w:t>
      </w:r>
    </w:p>
    <w:p w14:paraId="00C3BC91">
      <w:pPr>
        <w:spacing w:before="80" w:after="0"/>
      </w:pPr>
    </w:p>
    <w:p w14:paraId="62DED095">
      <w:pPr>
        <w:pStyle w:val="14"/>
        <w:numPr>
          <w:ilvl w:val="0"/>
          <w:numId w:val="1"/>
        </w:numPr>
        <w:spacing w:before="60" w:after="60"/>
      </w:pPr>
      <w:r>
        <w:rPr>
          <w:rFonts w:ascii="Arial" w:hAnsi="Arial" w:eastAsia="Arial" w:cs="Arial"/>
          <w:color w:val="1A1A1A"/>
          <w:sz w:val="22"/>
          <w:szCs w:val="22"/>
        </w:rPr>
        <w:t>Select a contactor rated for a minimum of 125% of the total connected load (e.g., 25A contactor for a 20A load).</w:t>
      </w:r>
    </w:p>
    <w:p w14:paraId="5DAFF417">
      <w:pPr>
        <w:pStyle w:val="14"/>
        <w:numPr>
          <w:ilvl w:val="0"/>
          <w:numId w:val="1"/>
        </w:numPr>
        <w:spacing w:before="60" w:after="60"/>
      </w:pPr>
      <w:r>
        <w:rPr>
          <w:rFonts w:ascii="Arial" w:hAnsi="Arial" w:eastAsia="Arial" w:cs="Arial"/>
          <w:color w:val="1A1A1A"/>
          <w:sz w:val="22"/>
          <w:szCs w:val="22"/>
        </w:rPr>
        <w:t>The contactor must be suitable for resistive AC1 load switching.</w:t>
      </w:r>
    </w:p>
    <w:p w14:paraId="7F54BC1B">
      <w:pPr>
        <w:pStyle w:val="14"/>
        <w:numPr>
          <w:ilvl w:val="0"/>
          <w:numId w:val="1"/>
        </w:numPr>
        <w:spacing w:before="60" w:after="60"/>
      </w:pPr>
      <w:r>
        <w:rPr>
          <w:rFonts w:ascii="Arial" w:hAnsi="Arial" w:eastAsia="Arial" w:cs="Arial"/>
          <w:color w:val="1A1A1A"/>
          <w:sz w:val="22"/>
          <w:szCs w:val="22"/>
        </w:rPr>
        <w:t>House the contactor in an appropriate IP-rated enclosure within the ceiling void or at the distribution board.</w:t>
      </w:r>
    </w:p>
    <w:p w14:paraId="06C64D28">
      <w:pPr>
        <w:pStyle w:val="14"/>
        <w:numPr>
          <w:ilvl w:val="0"/>
          <w:numId w:val="1"/>
        </w:numPr>
        <w:spacing w:before="60" w:after="60"/>
      </w:pPr>
      <w:r>
        <w:rPr>
          <w:rFonts w:ascii="Arial" w:hAnsi="Arial" w:eastAsia="Arial" w:cs="Arial"/>
          <w:color w:val="1A1A1A"/>
          <w:sz w:val="22"/>
          <w:szCs w:val="22"/>
        </w:rPr>
        <w:t>All contactor wiring must be enclosed in conduit or trunking and comply with BS 7671.</w:t>
      </w:r>
    </w:p>
    <w:p w14:paraId="14A8AF28">
      <w:pPr>
        <w:spacing w:before="80" w:after="0"/>
      </w:pPr>
    </w:p>
    <w:p w14:paraId="23EB4CBB">
      <w:pPr>
        <w:pStyle w:val="3"/>
        <w:spacing w:before="280" w:after="120"/>
      </w:pPr>
      <w:r>
        <w:rPr>
          <w:rFonts w:ascii="Arial" w:hAnsi="Arial" w:eastAsia="Arial" w:cs="Arial"/>
          <w:b/>
          <w:bCs/>
          <w:color w:val="1A1A1A"/>
          <w:sz w:val="28"/>
          <w:szCs w:val="28"/>
        </w:rPr>
        <w:t>7.4 Thermostat Installation</w:t>
      </w:r>
    </w:p>
    <w:p w14:paraId="03A08094">
      <w:pPr>
        <w:pStyle w:val="14"/>
        <w:numPr>
          <w:ilvl w:val="0"/>
          <w:numId w:val="1"/>
        </w:numPr>
        <w:spacing w:before="60" w:after="60"/>
      </w:pPr>
      <w:r>
        <w:rPr>
          <w:rFonts w:ascii="Arial" w:hAnsi="Arial" w:eastAsia="Arial" w:cs="Arial"/>
          <w:color w:val="1A1A1A"/>
          <w:sz w:val="22"/>
          <w:szCs w:val="22"/>
        </w:rPr>
        <w:t>The thermostat must be rated for a minimum of 16A switching capacity, or for the full load of the zone where no contactor is used.</w:t>
      </w:r>
    </w:p>
    <w:p w14:paraId="5E6FA481">
      <w:pPr>
        <w:pStyle w:val="14"/>
        <w:numPr>
          <w:ilvl w:val="0"/>
          <w:numId w:val="1"/>
        </w:numPr>
        <w:spacing w:before="60" w:after="60"/>
      </w:pPr>
      <w:r>
        <w:rPr>
          <w:rFonts w:ascii="Arial" w:hAnsi="Arial" w:eastAsia="Arial" w:cs="Arial"/>
          <w:color w:val="1A1A1A"/>
          <w:sz w:val="22"/>
          <w:szCs w:val="22"/>
        </w:rPr>
        <w:t>Mount the thermostat on an internal wall, 1.2–1.5 m above floor level, away from direct sunlight and draughts.</w:t>
      </w:r>
    </w:p>
    <w:p w14:paraId="27A5541D">
      <w:pPr>
        <w:pStyle w:val="14"/>
        <w:numPr>
          <w:ilvl w:val="0"/>
          <w:numId w:val="1"/>
        </w:numPr>
        <w:spacing w:before="60" w:after="60"/>
      </w:pPr>
      <w:r>
        <w:rPr>
          <w:rFonts w:ascii="Arial" w:hAnsi="Arial" w:eastAsia="Arial" w:cs="Arial"/>
          <w:color w:val="1A1A1A"/>
          <w:sz w:val="22"/>
          <w:szCs w:val="22"/>
        </w:rPr>
        <w:t>Do not mount the thermostat on or directly adjacent to an external wall — this will result in inaccurate room temperature sensing.</w:t>
      </w:r>
    </w:p>
    <w:p w14:paraId="4B4CD520">
      <w:pPr>
        <w:pStyle w:val="14"/>
        <w:numPr>
          <w:ilvl w:val="0"/>
          <w:numId w:val="1"/>
        </w:numPr>
        <w:spacing w:before="60" w:after="60"/>
      </w:pPr>
      <w:r>
        <w:rPr>
          <w:rFonts w:ascii="Arial" w:hAnsi="Arial" w:eastAsia="Arial" w:cs="Arial"/>
          <w:color w:val="1A1A1A"/>
          <w:sz w:val="22"/>
          <w:szCs w:val="22"/>
        </w:rPr>
        <w:t>The LaminaHeat BHT-series WiFi thermostats are compatible with all PowerBoard products and are recommended for optimal control and energy monitoring.</w:t>
      </w:r>
    </w:p>
    <w:p w14:paraId="56330102">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745A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14532D" w:sz="6" w:space="0"/>
              <w:left w:val="single" w:color="14532D" w:sz="12" w:space="0"/>
              <w:bottom w:val="single" w:color="CCCCCC" w:sz="0" w:space="0"/>
              <w:right w:val="single" w:color="CCCCCC" w:sz="0" w:space="0"/>
            </w:tcBorders>
            <w:shd w:val="clear" w:color="auto" w:fill="F0FDF4"/>
            <w:tcMar>
              <w:top w:w="100" w:type="dxa"/>
              <w:left w:w="160" w:type="dxa"/>
              <w:bottom w:w="100" w:type="dxa"/>
              <w:right w:w="160" w:type="dxa"/>
            </w:tcMar>
          </w:tcPr>
          <w:p w14:paraId="7C644BD9">
            <w:pPr>
              <w:spacing w:before="0" w:after="0"/>
            </w:pPr>
            <w:r>
              <w:rPr>
                <w:rFonts w:ascii="Arial" w:hAnsi="Arial" w:eastAsia="Arial" w:cs="Arial"/>
                <w:b/>
                <w:bCs/>
                <w:color w:val="14532D"/>
                <w:sz w:val="20"/>
                <w:szCs w:val="20"/>
              </w:rPr>
              <w:t xml:space="preserve">BEST PRACTICE: </w:t>
            </w:r>
            <w:r>
              <w:rPr>
                <w:rFonts w:ascii="Arial" w:hAnsi="Arial" w:eastAsia="Arial" w:cs="Arial"/>
                <w:color w:val="1A1A1A"/>
                <w:sz w:val="20"/>
                <w:szCs w:val="20"/>
              </w:rPr>
              <w:t>For installations in commercial or public buildings (schools, care homes, offices), separate metering of the heating circuit is strongly recommended to enable energy monitoring and compliance with ESOS (Energy Savings Opportunity Scheme) or DECs (Display Energy Certificates) where applicable.</w:t>
            </w:r>
          </w:p>
        </w:tc>
      </w:tr>
    </w:tbl>
    <w:p w14:paraId="44DFCBE4">
      <w:pPr>
        <w:spacing w:before="80" w:after="0"/>
      </w:pPr>
    </w:p>
    <w:p w14:paraId="7830B4C2">
      <w:pPr>
        <w:pStyle w:val="3"/>
        <w:spacing w:before="280" w:after="120"/>
      </w:pPr>
      <w:r>
        <w:rPr>
          <w:rFonts w:ascii="Arial" w:hAnsi="Arial" w:eastAsia="Arial" w:cs="Arial"/>
          <w:b/>
          <w:bCs/>
          <w:color w:val="1A1A1A"/>
          <w:sz w:val="28"/>
          <w:szCs w:val="28"/>
        </w:rPr>
        <w:t>7.5 Zoning Best Practice</w:t>
      </w:r>
    </w:p>
    <w:p w14:paraId="76FDE3CF">
      <w:pPr>
        <w:spacing w:before="80" w:after="80"/>
        <w:jc w:val="left"/>
      </w:pPr>
      <w:r>
        <w:rPr>
          <w:rFonts w:ascii="Arial" w:hAnsi="Arial" w:eastAsia="Arial" w:cs="Arial"/>
          <w:color w:val="1A1A1A"/>
          <w:sz w:val="22"/>
          <w:szCs w:val="22"/>
        </w:rPr>
        <w:t>For whole-building or multi-room installations, the following zoning approach is strongly recommended:</w:t>
      </w:r>
    </w:p>
    <w:p w14:paraId="15D46AF6">
      <w:pPr>
        <w:spacing w:before="80" w:after="0"/>
      </w:pPr>
    </w:p>
    <w:p w14:paraId="3B0C9073">
      <w:pPr>
        <w:pStyle w:val="14"/>
        <w:numPr>
          <w:ilvl w:val="0"/>
          <w:numId w:val="1"/>
        </w:numPr>
        <w:spacing w:before="60" w:after="60"/>
      </w:pPr>
      <w:r>
        <w:rPr>
          <w:rFonts w:ascii="Arial" w:hAnsi="Arial" w:eastAsia="Arial" w:cs="Arial"/>
          <w:color w:val="1A1A1A"/>
          <w:sz w:val="22"/>
          <w:szCs w:val="22"/>
        </w:rPr>
        <w:t>Install a separate, independently controlled circuit for each room or heating zone. This enables rooms to be heated only when occupied, significantly reducing energy consumption.</w:t>
      </w:r>
    </w:p>
    <w:p w14:paraId="3C18371D">
      <w:pPr>
        <w:pStyle w:val="14"/>
        <w:numPr>
          <w:ilvl w:val="0"/>
          <w:numId w:val="1"/>
        </w:numPr>
        <w:spacing w:before="60" w:after="60"/>
      </w:pPr>
      <w:r>
        <w:rPr>
          <w:rFonts w:ascii="Arial" w:hAnsi="Arial" w:eastAsia="Arial" w:cs="Arial"/>
          <w:color w:val="1A1A1A"/>
          <w:sz w:val="22"/>
          <w:szCs w:val="22"/>
        </w:rPr>
        <w:t>Where smart thermostats are used (LaminaHeat BHT WiFi series), group zones by occupancy pattern (e.g., bedrooms on a nighttime schedule, living areas on a daytime schedule).</w:t>
      </w:r>
    </w:p>
    <w:p w14:paraId="763E4797">
      <w:pPr>
        <w:pStyle w:val="14"/>
        <w:numPr>
          <w:ilvl w:val="0"/>
          <w:numId w:val="1"/>
        </w:numPr>
        <w:spacing w:before="60" w:after="60"/>
      </w:pPr>
      <w:r>
        <w:rPr>
          <w:rFonts w:ascii="Arial" w:hAnsi="Arial" w:eastAsia="Arial" w:cs="Arial"/>
          <w:color w:val="1A1A1A"/>
          <w:sz w:val="22"/>
          <w:szCs w:val="22"/>
        </w:rPr>
        <w:t>A fault in one zone (tripped breaker, blown fuse) will not affect other zones if they are independently circuited.</w:t>
      </w:r>
    </w:p>
    <w:p w14:paraId="202C941A">
      <w:pPr>
        <w:pStyle w:val="14"/>
        <w:numPr>
          <w:ilvl w:val="0"/>
          <w:numId w:val="1"/>
        </w:numPr>
        <w:spacing w:before="60" w:after="60"/>
      </w:pPr>
      <w:r>
        <w:rPr>
          <w:rFonts w:ascii="Arial" w:hAnsi="Arial" w:eastAsia="Arial" w:cs="Arial"/>
          <w:color w:val="1A1A1A"/>
          <w:sz w:val="22"/>
          <w:szCs w:val="22"/>
        </w:rPr>
        <w:t>Label each circuit clearly at the consumer unit / fuse board with the room name and panel count.</w:t>
      </w:r>
    </w:p>
    <w:p w14:paraId="51D7411F">
      <w:r>
        <w:br w:type="page"/>
      </w:r>
    </w:p>
    <w:p w14:paraId="09BA3C90">
      <w:pPr>
        <w:pStyle w:val="2"/>
        <w:pBdr>
          <w:bottom w:val="single" w:color="CC0000" w:sz="6" w:space="4"/>
        </w:pBdr>
        <w:spacing w:before="320" w:after="160"/>
      </w:pPr>
      <w:r>
        <w:rPr>
          <w:rFonts w:ascii="Arial" w:hAnsi="Arial" w:eastAsia="Arial" w:cs="Arial"/>
          <w:b/>
          <w:bCs/>
          <w:color w:val="CC0000"/>
          <w:sz w:val="36"/>
          <w:szCs w:val="36"/>
        </w:rPr>
        <w:t>8. Commissioning &amp; Handover</w:t>
      </w:r>
    </w:p>
    <w:p w14:paraId="47AD5484">
      <w:pPr>
        <w:pStyle w:val="3"/>
        <w:spacing w:before="280" w:after="120"/>
      </w:pPr>
      <w:r>
        <w:rPr>
          <w:rFonts w:ascii="Arial" w:hAnsi="Arial" w:eastAsia="Arial" w:cs="Arial"/>
          <w:b/>
          <w:bCs/>
          <w:color w:val="1A1A1A"/>
          <w:sz w:val="28"/>
          <w:szCs w:val="28"/>
        </w:rPr>
        <w:t>8.1 Pre-Energisation Checks</w:t>
      </w:r>
    </w:p>
    <w:p w14:paraId="25DBBEBB">
      <w:pPr>
        <w:spacing w:before="80" w:after="80"/>
        <w:jc w:val="left"/>
      </w:pPr>
      <w:r>
        <w:rPr>
          <w:rFonts w:ascii="Arial" w:hAnsi="Arial" w:eastAsia="Arial" w:cs="Arial"/>
          <w:color w:val="1A1A1A"/>
          <w:sz w:val="22"/>
          <w:szCs w:val="22"/>
        </w:rPr>
        <w:t>Before energising the system, the installing electrician must confirm the following:</w:t>
      </w:r>
    </w:p>
    <w:p w14:paraId="5C5F13FF">
      <w:pPr>
        <w:spacing w:before="80" w:after="0"/>
      </w:pPr>
    </w:p>
    <w:p w14:paraId="02B3EC87">
      <w:pPr>
        <w:pStyle w:val="14"/>
        <w:numPr>
          <w:ilvl w:val="0"/>
          <w:numId w:val="1"/>
        </w:numPr>
        <w:spacing w:before="60" w:after="60"/>
      </w:pPr>
      <w:r>
        <w:rPr>
          <w:rFonts w:ascii="Arial" w:hAnsi="Arial" w:eastAsia="Arial" w:cs="Arial"/>
          <w:color w:val="1A1A1A"/>
          <w:sz w:val="22"/>
          <w:szCs w:val="22"/>
        </w:rPr>
        <w:t>All panels are mechanically secure and level.</w:t>
      </w:r>
    </w:p>
    <w:p w14:paraId="10923FAF">
      <w:pPr>
        <w:pStyle w:val="14"/>
        <w:numPr>
          <w:ilvl w:val="0"/>
          <w:numId w:val="1"/>
        </w:numPr>
        <w:spacing w:before="60" w:after="60"/>
      </w:pPr>
      <w:r>
        <w:rPr>
          <w:rFonts w:ascii="Arial" w:hAnsi="Arial" w:eastAsia="Arial" w:cs="Arial"/>
          <w:color w:val="1A1A1A"/>
          <w:sz w:val="22"/>
          <w:szCs w:val="22"/>
        </w:rPr>
        <w:t>All electrical connections are completed, insulation resistance (IR) tested at 500 V DC, and results recorded (minimum acceptable: 1 MΩ).</w:t>
      </w:r>
    </w:p>
    <w:p w14:paraId="6E09F431">
      <w:pPr>
        <w:pStyle w:val="14"/>
        <w:numPr>
          <w:ilvl w:val="0"/>
          <w:numId w:val="1"/>
        </w:numPr>
        <w:spacing w:before="60" w:after="60"/>
      </w:pPr>
      <w:r>
        <w:rPr>
          <w:rFonts w:ascii="Arial" w:hAnsi="Arial" w:eastAsia="Arial" w:cs="Arial"/>
          <w:color w:val="1A1A1A"/>
          <w:sz w:val="22"/>
          <w:szCs w:val="22"/>
        </w:rPr>
        <w:t>Earth continuity has been verified for all circuits.</w:t>
      </w:r>
    </w:p>
    <w:p w14:paraId="2353A221">
      <w:pPr>
        <w:pStyle w:val="14"/>
        <w:numPr>
          <w:ilvl w:val="0"/>
          <w:numId w:val="1"/>
        </w:numPr>
        <w:spacing w:before="60" w:after="60"/>
      </w:pPr>
      <w:r>
        <w:rPr>
          <w:rFonts w:ascii="Arial" w:hAnsi="Arial" w:eastAsia="Arial" w:cs="Arial"/>
          <w:color w:val="1A1A1A"/>
          <w:sz w:val="22"/>
          <w:szCs w:val="22"/>
        </w:rPr>
        <w:t>RCD trip times have been tested and verified (maximum 40 ms at 1× rated trip current).</w:t>
      </w:r>
    </w:p>
    <w:p w14:paraId="5F5207A3">
      <w:pPr>
        <w:pStyle w:val="14"/>
        <w:numPr>
          <w:ilvl w:val="0"/>
          <w:numId w:val="1"/>
        </w:numPr>
        <w:spacing w:before="60" w:after="60"/>
      </w:pPr>
      <w:r>
        <w:rPr>
          <w:rFonts w:ascii="Arial" w:hAnsi="Arial" w:eastAsia="Arial" w:cs="Arial"/>
          <w:color w:val="1A1A1A"/>
          <w:sz w:val="22"/>
          <w:szCs w:val="22"/>
        </w:rPr>
        <w:t>All plasterboard jointing compound and skim coats are FULLY DRY.</w:t>
      </w:r>
    </w:p>
    <w:p w14:paraId="0C1EDE7A">
      <w:pPr>
        <w:pStyle w:val="14"/>
        <w:numPr>
          <w:ilvl w:val="0"/>
          <w:numId w:val="1"/>
        </w:numPr>
        <w:spacing w:before="60" w:after="60"/>
      </w:pPr>
      <w:r>
        <w:rPr>
          <w:rFonts w:ascii="Arial" w:hAnsi="Arial" w:eastAsia="Arial" w:cs="Arial"/>
          <w:color w:val="1A1A1A"/>
          <w:sz w:val="22"/>
          <w:szCs w:val="22"/>
        </w:rPr>
        <w:t>All thermostats are correctly positioned and wired.</w:t>
      </w:r>
    </w:p>
    <w:p w14:paraId="356DCA5D">
      <w:pPr>
        <w:pStyle w:val="14"/>
        <w:numPr>
          <w:ilvl w:val="0"/>
          <w:numId w:val="1"/>
        </w:numPr>
        <w:spacing w:before="60" w:after="60"/>
      </w:pPr>
      <w:r>
        <w:rPr>
          <w:rFonts w:ascii="Arial" w:hAnsi="Arial" w:eastAsia="Arial" w:cs="Arial"/>
          <w:color w:val="1A1A1A"/>
          <w:sz w:val="22"/>
          <w:szCs w:val="22"/>
        </w:rPr>
        <w:t>Consumer unit / fuse board labelling is complete.</w:t>
      </w:r>
    </w:p>
    <w:p w14:paraId="5C5F9A5A">
      <w:pPr>
        <w:spacing w:before="80" w:after="0"/>
      </w:pPr>
    </w:p>
    <w:p w14:paraId="38C7C916">
      <w:pPr>
        <w:pStyle w:val="3"/>
        <w:spacing w:before="280" w:after="120"/>
      </w:pPr>
      <w:r>
        <w:rPr>
          <w:rFonts w:ascii="Arial" w:hAnsi="Arial" w:eastAsia="Arial" w:cs="Arial"/>
          <w:b/>
          <w:bCs/>
          <w:color w:val="1A1A1A"/>
          <w:sz w:val="28"/>
          <w:szCs w:val="28"/>
        </w:rPr>
        <w:t>8.2 First Power-On</w:t>
      </w:r>
    </w:p>
    <w:p w14:paraId="3A48E5F9">
      <w:pPr>
        <w:pStyle w:val="14"/>
        <w:numPr>
          <w:ilvl w:val="0"/>
          <w:numId w:val="1"/>
        </w:numPr>
        <w:spacing w:before="60" w:after="60"/>
      </w:pPr>
      <w:r>
        <w:rPr>
          <w:rFonts w:ascii="Arial" w:hAnsi="Arial" w:eastAsia="Arial" w:cs="Arial"/>
          <w:color w:val="1A1A1A"/>
          <w:sz w:val="22"/>
          <w:szCs w:val="22"/>
        </w:rPr>
        <w:t>Energise one circuit at a time. Set the thermostat to a temperature 3–5°C above the current room temperature.</w:t>
      </w:r>
    </w:p>
    <w:p w14:paraId="1875818B">
      <w:pPr>
        <w:pStyle w:val="14"/>
        <w:numPr>
          <w:ilvl w:val="0"/>
          <w:numId w:val="1"/>
        </w:numPr>
        <w:spacing w:before="60" w:after="60"/>
      </w:pPr>
      <w:r>
        <w:rPr>
          <w:rFonts w:ascii="Arial" w:hAnsi="Arial" w:eastAsia="Arial" w:cs="Arial"/>
          <w:color w:val="1A1A1A"/>
          <w:sz w:val="22"/>
          <w:szCs w:val="22"/>
        </w:rPr>
        <w:t>The panel surface temperature will reach its operating setpoint within approximately 8 minutes. Verify this using a non-contact infrared thermometer.</w:t>
      </w:r>
    </w:p>
    <w:p w14:paraId="337753ED">
      <w:pPr>
        <w:pStyle w:val="14"/>
        <w:numPr>
          <w:ilvl w:val="0"/>
          <w:numId w:val="1"/>
        </w:numPr>
        <w:spacing w:before="60" w:after="60"/>
      </w:pPr>
      <w:r>
        <w:rPr>
          <w:rFonts w:ascii="Arial" w:hAnsi="Arial" w:eastAsia="Arial" w:cs="Arial"/>
          <w:color w:val="1A1A1A"/>
          <w:sz w:val="22"/>
          <w:szCs w:val="22"/>
        </w:rPr>
        <w:t>The room will reach a comfortable temperature within 10–20 minutes of first power-on.</w:t>
      </w:r>
    </w:p>
    <w:p w14:paraId="08145FFD">
      <w:pPr>
        <w:pStyle w:val="14"/>
        <w:numPr>
          <w:ilvl w:val="0"/>
          <w:numId w:val="1"/>
        </w:numPr>
        <w:spacing w:before="60" w:after="60"/>
      </w:pPr>
      <w:r>
        <w:rPr>
          <w:rFonts w:ascii="Arial" w:hAnsi="Arial" w:eastAsia="Arial" w:cs="Arial"/>
          <w:color w:val="1A1A1A"/>
          <w:sz w:val="22"/>
          <w:szCs w:val="22"/>
        </w:rPr>
        <w:t>During the first commissioning run, check all panels for any unusual sounds, smells, or visual anomalies. If any are detected, immediately isolate the circuit and investigate before proceeding.</w:t>
      </w:r>
    </w:p>
    <w:p w14:paraId="18B0A07C">
      <w:pPr>
        <w:pStyle w:val="14"/>
        <w:numPr>
          <w:ilvl w:val="0"/>
          <w:numId w:val="1"/>
        </w:numPr>
        <w:spacing w:before="60" w:after="60"/>
      </w:pPr>
      <w:r>
        <w:rPr>
          <w:rFonts w:ascii="Arial" w:hAnsi="Arial" w:eastAsia="Arial" w:cs="Arial"/>
          <w:color w:val="1A1A1A"/>
          <w:sz w:val="22"/>
          <w:szCs w:val="22"/>
        </w:rPr>
        <w:t>Allow the system to run for a minimum of 30 minutes during commissioning to verify stable operation.</w:t>
      </w:r>
    </w:p>
    <w:p w14:paraId="30366246">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3C3B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14532D" w:sz="6" w:space="0"/>
              <w:left w:val="single" w:color="14532D" w:sz="12" w:space="0"/>
              <w:bottom w:val="single" w:color="CCCCCC" w:sz="0" w:space="0"/>
              <w:right w:val="single" w:color="CCCCCC" w:sz="0" w:space="0"/>
            </w:tcBorders>
            <w:shd w:val="clear" w:color="auto" w:fill="F0FDF4"/>
            <w:tcMar>
              <w:top w:w="100" w:type="dxa"/>
              <w:left w:w="160" w:type="dxa"/>
              <w:bottom w:w="100" w:type="dxa"/>
              <w:right w:w="160" w:type="dxa"/>
            </w:tcMar>
          </w:tcPr>
          <w:p w14:paraId="701B098D">
            <w:pPr>
              <w:spacing w:before="0" w:after="0"/>
            </w:pPr>
            <w:r>
              <w:rPr>
                <w:rFonts w:ascii="Arial" w:hAnsi="Arial" w:eastAsia="Arial" w:cs="Arial"/>
                <w:b/>
                <w:bCs/>
                <w:color w:val="14532D"/>
                <w:sz w:val="20"/>
                <w:szCs w:val="20"/>
              </w:rPr>
              <w:t xml:space="preserve">BEST PRACTICE: </w:t>
            </w:r>
            <w:r>
              <w:rPr>
                <w:rFonts w:ascii="Arial" w:hAnsi="Arial" w:eastAsia="Arial" w:cs="Arial"/>
                <w:color w:val="1A1A1A"/>
                <w:sz w:val="20"/>
                <w:szCs w:val="20"/>
              </w:rPr>
              <w:t>Note for the occupant: Because infrared radiant heating warms people and objects (rather than the air), the recommended thermostat setpoint for infrared heating is typically 1–2°C lower than you would use with a conventional convective or wet heating system, while achieving the same perceived comfort level.</w:t>
            </w:r>
          </w:p>
        </w:tc>
      </w:tr>
    </w:tbl>
    <w:p w14:paraId="2BA1C6E5">
      <w:pPr>
        <w:spacing w:before="80" w:after="0"/>
      </w:pPr>
    </w:p>
    <w:p w14:paraId="57DAA12D">
      <w:pPr>
        <w:pStyle w:val="3"/>
        <w:spacing w:before="280" w:after="120"/>
      </w:pPr>
      <w:r>
        <w:rPr>
          <w:rFonts w:ascii="Arial" w:hAnsi="Arial" w:eastAsia="Arial" w:cs="Arial"/>
          <w:b/>
          <w:bCs/>
          <w:color w:val="1A1A1A"/>
          <w:sz w:val="28"/>
          <w:szCs w:val="28"/>
        </w:rPr>
        <w:t>8.3 Commissioning Record</w:t>
      </w:r>
    </w:p>
    <w:p w14:paraId="02661CFC">
      <w:pPr>
        <w:spacing w:before="80" w:after="80"/>
        <w:jc w:val="left"/>
      </w:pPr>
      <w:r>
        <w:rPr>
          <w:rFonts w:ascii="Arial" w:hAnsi="Arial" w:eastAsia="Arial" w:cs="Arial"/>
          <w:color w:val="1A1A1A"/>
          <w:sz w:val="22"/>
          <w:szCs w:val="22"/>
        </w:rPr>
        <w:t>Upon completion, the installing electrician must provide the building owner with the following documentation:</w:t>
      </w:r>
    </w:p>
    <w:p w14:paraId="6D07CA4D">
      <w:pPr>
        <w:spacing w:before="80" w:after="0"/>
      </w:pPr>
    </w:p>
    <w:p w14:paraId="03C6AD05">
      <w:pPr>
        <w:pStyle w:val="14"/>
        <w:numPr>
          <w:ilvl w:val="0"/>
          <w:numId w:val="1"/>
        </w:numPr>
        <w:spacing w:before="60" w:after="60"/>
      </w:pPr>
      <w:r>
        <w:rPr>
          <w:rFonts w:ascii="Arial" w:hAnsi="Arial" w:eastAsia="Arial" w:cs="Arial"/>
          <w:color w:val="1A1A1A"/>
          <w:sz w:val="22"/>
          <w:szCs w:val="22"/>
        </w:rPr>
        <w:t>Completed Electrical Installation Certificate (EIC) or Minor Electrical Installation Works Certificate (MEIWC) as appropriate under BS 7671.</w:t>
      </w:r>
    </w:p>
    <w:p w14:paraId="79E073CF">
      <w:pPr>
        <w:pStyle w:val="14"/>
        <w:numPr>
          <w:ilvl w:val="0"/>
          <w:numId w:val="1"/>
        </w:numPr>
        <w:spacing w:before="60" w:after="60"/>
      </w:pPr>
      <w:r>
        <w:rPr>
          <w:rFonts w:ascii="Arial" w:hAnsi="Arial" w:eastAsia="Arial" w:cs="Arial"/>
          <w:color w:val="1A1A1A"/>
          <w:sz w:val="22"/>
          <w:szCs w:val="22"/>
        </w:rPr>
        <w:t>Inspection and test schedule including IR test results, RCD test results, and earth loop impedance readings.</w:t>
      </w:r>
    </w:p>
    <w:p w14:paraId="62B78F2D">
      <w:pPr>
        <w:pStyle w:val="14"/>
        <w:numPr>
          <w:ilvl w:val="0"/>
          <w:numId w:val="1"/>
        </w:numPr>
        <w:spacing w:before="60" w:after="60"/>
      </w:pPr>
      <w:r>
        <w:rPr>
          <w:rFonts w:ascii="Arial" w:hAnsi="Arial" w:eastAsia="Arial" w:cs="Arial"/>
          <w:color w:val="1A1A1A"/>
          <w:sz w:val="22"/>
          <w:szCs w:val="22"/>
        </w:rPr>
        <w:t>Schedule of installed panels (product model, quantity, location, circuit reference).</w:t>
      </w:r>
    </w:p>
    <w:p w14:paraId="161A6134">
      <w:pPr>
        <w:pStyle w:val="14"/>
        <w:numPr>
          <w:ilvl w:val="0"/>
          <w:numId w:val="1"/>
        </w:numPr>
        <w:spacing w:before="60" w:after="60"/>
      </w:pPr>
      <w:r>
        <w:rPr>
          <w:rFonts w:ascii="Arial" w:hAnsi="Arial" w:eastAsia="Arial" w:cs="Arial"/>
          <w:color w:val="1A1A1A"/>
          <w:sz w:val="22"/>
          <w:szCs w:val="22"/>
        </w:rPr>
        <w:t>Thermostat manufacturer operating instructions.</w:t>
      </w:r>
    </w:p>
    <w:p w14:paraId="745569B1">
      <w:pPr>
        <w:pStyle w:val="14"/>
        <w:numPr>
          <w:ilvl w:val="0"/>
          <w:numId w:val="1"/>
        </w:numPr>
        <w:spacing w:before="60" w:after="60"/>
      </w:pPr>
      <w:r>
        <w:rPr>
          <w:rFonts w:ascii="Arial" w:hAnsi="Arial" w:eastAsia="Arial" w:cs="Arial"/>
          <w:color w:val="1A1A1A"/>
          <w:sz w:val="22"/>
          <w:szCs w:val="22"/>
        </w:rPr>
        <w:t>Completed LaminaHeat warranty registration (see Section 9).</w:t>
      </w:r>
    </w:p>
    <w:p w14:paraId="27CFE8E8">
      <w:r>
        <w:br w:type="page"/>
      </w:r>
    </w:p>
    <w:p w14:paraId="5E94FC10">
      <w:pPr>
        <w:pStyle w:val="2"/>
        <w:pBdr>
          <w:bottom w:val="single" w:color="CC0000" w:sz="6" w:space="4"/>
        </w:pBdr>
        <w:spacing w:before="320" w:after="160"/>
      </w:pPr>
      <w:r>
        <w:rPr>
          <w:rFonts w:ascii="Arial" w:hAnsi="Arial" w:eastAsia="Arial" w:cs="Arial"/>
          <w:b/>
          <w:bCs/>
          <w:color w:val="CC0000"/>
          <w:sz w:val="36"/>
          <w:szCs w:val="36"/>
        </w:rPr>
        <w:t>9. Warranty Policy</w:t>
      </w:r>
    </w:p>
    <w:p w14:paraId="1264B19D">
      <w:pPr>
        <w:spacing w:before="80" w:after="80"/>
        <w:jc w:val="left"/>
      </w:pPr>
      <w:r>
        <w:rPr>
          <w:rFonts w:ascii="Arial" w:hAnsi="Arial" w:eastAsia="Arial" w:cs="Arial"/>
          <w:color w:val="1A1A1A"/>
          <w:sz w:val="22"/>
          <w:szCs w:val="22"/>
        </w:rPr>
        <w:t>LaminaHeat GmbH ("the Manufacturer") warrants that PowerBoard panels are free from defects in materials and workmanship under normal use conditions. The limited warranty period is 10 years from the date of installation by a LaminaHeat-approved installer. This warranty applies to the original owner of the installed product.</w:t>
      </w:r>
    </w:p>
    <w:p w14:paraId="185FAD58">
      <w:pPr>
        <w:spacing w:before="80" w:after="0"/>
      </w:pPr>
    </w:p>
    <w:p w14:paraId="7683E43F">
      <w:pPr>
        <w:pStyle w:val="3"/>
        <w:spacing w:before="280" w:after="120"/>
      </w:pPr>
      <w:r>
        <w:rPr>
          <w:rFonts w:ascii="Arial" w:hAnsi="Arial" w:eastAsia="Arial" w:cs="Arial"/>
          <w:b/>
          <w:bCs/>
          <w:color w:val="1A1A1A"/>
          <w:sz w:val="28"/>
          <w:szCs w:val="28"/>
        </w:rPr>
        <w:t>9.1 Making a Warranty Claim</w:t>
      </w:r>
    </w:p>
    <w:p w14:paraId="29E50967">
      <w:pPr>
        <w:pStyle w:val="14"/>
        <w:numPr>
          <w:ilvl w:val="0"/>
          <w:numId w:val="1"/>
        </w:numPr>
        <w:spacing w:before="60" w:after="60"/>
      </w:pPr>
      <w:r>
        <w:rPr>
          <w:rFonts w:ascii="Arial" w:hAnsi="Arial" w:eastAsia="Arial" w:cs="Arial"/>
          <w:color w:val="1A1A1A"/>
          <w:sz w:val="22"/>
          <w:szCs w:val="22"/>
        </w:rPr>
        <w:t>Notify the Manufacturer of a warranty claim within the limited warranty period, providing proof of purchase, installation records, and a description of the defect.</w:t>
      </w:r>
    </w:p>
    <w:p w14:paraId="5D09BE9A">
      <w:pPr>
        <w:pStyle w:val="14"/>
        <w:numPr>
          <w:ilvl w:val="0"/>
          <w:numId w:val="1"/>
        </w:numPr>
        <w:spacing w:before="60" w:after="60"/>
      </w:pPr>
      <w:r>
        <w:rPr>
          <w:rFonts w:ascii="Arial" w:hAnsi="Arial" w:eastAsia="Arial" w:cs="Arial"/>
          <w:color w:val="1A1A1A"/>
          <w:sz w:val="22"/>
          <w:szCs w:val="22"/>
        </w:rPr>
        <w:t>The Manufacturer will inspect and test the product. If the defect is confirmed as a manufacturing fault occurring during normal use and correctly installed, the Manufacturer will provide a remedy free of charge.</w:t>
      </w:r>
    </w:p>
    <w:p w14:paraId="50C21889">
      <w:pPr>
        <w:pStyle w:val="14"/>
        <w:numPr>
          <w:ilvl w:val="0"/>
          <w:numId w:val="1"/>
        </w:numPr>
        <w:spacing w:before="60" w:after="60"/>
      </w:pPr>
      <w:r>
        <w:rPr>
          <w:rFonts w:ascii="Arial" w:hAnsi="Arial" w:eastAsia="Arial" w:cs="Arial"/>
          <w:color w:val="1A1A1A"/>
          <w:sz w:val="22"/>
          <w:szCs w:val="22"/>
        </w:rPr>
        <w:t>The remedy is limited to: repair of the product, replacement of the product, or a refund at the original purchase price.</w:t>
      </w:r>
    </w:p>
    <w:p w14:paraId="5EABD41D">
      <w:pPr>
        <w:pStyle w:val="14"/>
        <w:numPr>
          <w:ilvl w:val="0"/>
          <w:numId w:val="1"/>
        </w:numPr>
        <w:spacing w:before="60" w:after="60"/>
      </w:pPr>
      <w:r>
        <w:rPr>
          <w:rFonts w:ascii="Arial" w:hAnsi="Arial" w:eastAsia="Arial" w:cs="Arial"/>
          <w:color w:val="1A1A1A"/>
          <w:sz w:val="22"/>
          <w:szCs w:val="22"/>
        </w:rPr>
        <w:t>If a defect occurs within the 10-year limited warranty period, LaminaHeat will also contribute towards reasonable reinstallation costs. The level of contribution is determined on a case-by-case basis.</w:t>
      </w:r>
    </w:p>
    <w:p w14:paraId="3C7D0211">
      <w:pPr>
        <w:spacing w:before="80" w:after="0"/>
      </w:pPr>
    </w:p>
    <w:p w14:paraId="218EB12F">
      <w:pPr>
        <w:pStyle w:val="3"/>
        <w:spacing w:before="280" w:after="120"/>
      </w:pPr>
      <w:r>
        <w:rPr>
          <w:rFonts w:ascii="Arial" w:hAnsi="Arial" w:eastAsia="Arial" w:cs="Arial"/>
          <w:b/>
          <w:bCs/>
          <w:color w:val="1A1A1A"/>
          <w:sz w:val="28"/>
          <w:szCs w:val="28"/>
        </w:rPr>
        <w:t>9.2 Warranty Exclusions</w:t>
      </w:r>
    </w:p>
    <w:p w14:paraId="3C7D396F">
      <w:pPr>
        <w:spacing w:before="80" w:after="80"/>
        <w:jc w:val="left"/>
      </w:pPr>
      <w:r>
        <w:rPr>
          <w:rFonts w:ascii="Arial" w:hAnsi="Arial" w:eastAsia="Arial" w:cs="Arial"/>
          <w:color w:val="1A1A1A"/>
          <w:sz w:val="22"/>
          <w:szCs w:val="22"/>
        </w:rPr>
        <w:t>The warranty does not cover defects or failures resulting from any of the following:</w:t>
      </w:r>
    </w:p>
    <w:p w14:paraId="12015708">
      <w:pPr>
        <w:spacing w:before="80" w:after="0"/>
      </w:pPr>
    </w:p>
    <w:p w14:paraId="783EC437">
      <w:pPr>
        <w:pStyle w:val="14"/>
        <w:numPr>
          <w:ilvl w:val="0"/>
          <w:numId w:val="1"/>
        </w:numPr>
        <w:spacing w:before="60" w:after="60"/>
      </w:pPr>
      <w:r>
        <w:rPr>
          <w:rFonts w:ascii="Arial" w:hAnsi="Arial" w:eastAsia="Arial" w:cs="Arial"/>
          <w:color w:val="1A1A1A"/>
          <w:sz w:val="22"/>
          <w:szCs w:val="22"/>
        </w:rPr>
        <w:t>Improper or non-compliant installation.</w:t>
      </w:r>
    </w:p>
    <w:p w14:paraId="5B14D429">
      <w:pPr>
        <w:pStyle w:val="14"/>
        <w:numPr>
          <w:ilvl w:val="0"/>
          <w:numId w:val="1"/>
        </w:numPr>
        <w:spacing w:before="60" w:after="60"/>
      </w:pPr>
      <w:r>
        <w:rPr>
          <w:rFonts w:ascii="Arial" w:hAnsi="Arial" w:eastAsia="Arial" w:cs="Arial"/>
          <w:color w:val="1A1A1A"/>
          <w:sz w:val="22"/>
          <w:szCs w:val="22"/>
        </w:rPr>
        <w:t>Cutting, piercing, modification, or physical damage to the panel at the installation site.</w:t>
      </w:r>
    </w:p>
    <w:p w14:paraId="18292835">
      <w:pPr>
        <w:pStyle w:val="14"/>
        <w:numPr>
          <w:ilvl w:val="0"/>
          <w:numId w:val="1"/>
        </w:numPr>
        <w:spacing w:before="60" w:after="60"/>
      </w:pPr>
      <w:r>
        <w:rPr>
          <w:rFonts w:ascii="Arial" w:hAnsi="Arial" w:eastAsia="Arial" w:cs="Arial"/>
          <w:color w:val="1A1A1A"/>
          <w:sz w:val="22"/>
          <w:szCs w:val="22"/>
        </w:rPr>
        <w:t>Force majeure events including fire, flood, lightning, earthquake, or similar.</w:t>
      </w:r>
    </w:p>
    <w:p w14:paraId="398368FE">
      <w:pPr>
        <w:pStyle w:val="14"/>
        <w:numPr>
          <w:ilvl w:val="0"/>
          <w:numId w:val="1"/>
        </w:numPr>
        <w:spacing w:before="60" w:after="60"/>
      </w:pPr>
      <w:r>
        <w:rPr>
          <w:rFonts w:ascii="Arial" w:hAnsi="Arial" w:eastAsia="Arial" w:cs="Arial"/>
          <w:color w:val="1A1A1A"/>
          <w:sz w:val="22"/>
          <w:szCs w:val="22"/>
        </w:rPr>
        <w:t>Misuse, accident, abnormal vibration, or severe mechanical impact.</w:t>
      </w:r>
    </w:p>
    <w:p w14:paraId="6649DF83">
      <w:pPr>
        <w:pStyle w:val="14"/>
        <w:numPr>
          <w:ilvl w:val="0"/>
          <w:numId w:val="1"/>
        </w:numPr>
        <w:spacing w:before="60" w:after="60"/>
      </w:pPr>
      <w:r>
        <w:rPr>
          <w:rFonts w:ascii="Arial" w:hAnsi="Arial" w:eastAsia="Arial" w:cs="Arial"/>
          <w:color w:val="1A1A1A"/>
          <w:sz w:val="22"/>
          <w:szCs w:val="22"/>
        </w:rPr>
        <w:t>Improper maintenance, cleaning, or storage.</w:t>
      </w:r>
    </w:p>
    <w:p w14:paraId="61EBE16E">
      <w:pPr>
        <w:pStyle w:val="14"/>
        <w:numPr>
          <w:ilvl w:val="0"/>
          <w:numId w:val="1"/>
        </w:numPr>
        <w:spacing w:before="60" w:after="60"/>
      </w:pPr>
      <w:r>
        <w:rPr>
          <w:rFonts w:ascii="Arial" w:hAnsi="Arial" w:eastAsia="Arial" w:cs="Arial"/>
          <w:color w:val="1A1A1A"/>
          <w:sz w:val="22"/>
          <w:szCs w:val="22"/>
        </w:rPr>
        <w:t>Operation at supply voltages outside the rated range (230–240 V AC).</w:t>
      </w:r>
    </w:p>
    <w:p w14:paraId="7066C11E">
      <w:pPr>
        <w:pStyle w:val="14"/>
        <w:numPr>
          <w:ilvl w:val="0"/>
          <w:numId w:val="1"/>
        </w:numPr>
        <w:spacing w:before="60" w:after="60"/>
      </w:pPr>
      <w:r>
        <w:rPr>
          <w:rFonts w:ascii="Arial" w:hAnsi="Arial" w:eastAsia="Arial" w:cs="Arial"/>
          <w:color w:val="1A1A1A"/>
          <w:sz w:val="22"/>
          <w:szCs w:val="22"/>
        </w:rPr>
        <w:t>Installation by non-approved or unqualified personnel.</w:t>
      </w:r>
    </w:p>
    <w:p w14:paraId="5C2D9423">
      <w:pPr>
        <w:pStyle w:val="14"/>
        <w:numPr>
          <w:ilvl w:val="0"/>
          <w:numId w:val="1"/>
        </w:numPr>
        <w:spacing w:before="60" w:after="60"/>
      </w:pPr>
      <w:r>
        <w:rPr>
          <w:rFonts w:ascii="Arial" w:hAnsi="Arial" w:eastAsia="Arial" w:cs="Arial"/>
          <w:color w:val="1A1A1A"/>
          <w:sz w:val="22"/>
          <w:szCs w:val="22"/>
        </w:rPr>
        <w:t>Use of the product in applications for which it was not designed.</w:t>
      </w:r>
    </w:p>
    <w:p w14:paraId="1FA36452">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08" w:type="dxa"/>
          <w:bottom w:w="120" w:type="dxa"/>
          <w:right w:w="108" w:type="dxa"/>
        </w:tblCellMar>
      </w:tblPr>
      <w:tblGrid>
        <w:gridCol w:w="9360"/>
      </w:tblGrid>
      <w:tr w14:paraId="5DA4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08" w:type="dxa"/>
            <w:bottom w:w="120" w:type="dxa"/>
            <w:right w:w="108" w:type="dxa"/>
          </w:tblCellMar>
        </w:tblPrEx>
        <w:tc>
          <w:tcPr>
            <w:tcW w:w="9360" w:type="dxa"/>
            <w:tcBorders>
              <w:top w:val="single" w:color="7C2D12" w:sz="6" w:space="0"/>
              <w:left w:val="single" w:color="7C2D12" w:sz="12" w:space="0"/>
              <w:bottom w:val="single" w:color="CCCCCC" w:sz="0" w:space="0"/>
              <w:right w:val="single" w:color="CCCCCC" w:sz="0" w:space="0"/>
            </w:tcBorders>
            <w:shd w:val="clear" w:color="auto" w:fill="FEF2F2"/>
            <w:tcMar>
              <w:top w:w="100" w:type="dxa"/>
              <w:left w:w="160" w:type="dxa"/>
              <w:bottom w:w="100" w:type="dxa"/>
              <w:right w:w="160" w:type="dxa"/>
            </w:tcMar>
          </w:tcPr>
          <w:p w14:paraId="6FA460BE">
            <w:pPr>
              <w:spacing w:before="0" w:after="0"/>
            </w:pPr>
            <w:r>
              <w:rPr>
                <w:rFonts w:ascii="Arial" w:hAnsi="Arial" w:eastAsia="Arial" w:cs="Arial"/>
                <w:b/>
                <w:bCs/>
                <w:color w:val="7C2D12"/>
                <w:sz w:val="20"/>
                <w:szCs w:val="20"/>
              </w:rPr>
              <w:t xml:space="preserve">WARNING: </w:t>
            </w:r>
            <w:r>
              <w:rPr>
                <w:rFonts w:ascii="Arial" w:hAnsi="Arial" w:eastAsia="Arial" w:cs="Arial"/>
                <w:color w:val="1A1A1A"/>
                <w:sz w:val="20"/>
                <w:szCs w:val="20"/>
              </w:rPr>
              <w:t>Warranty is automatically voided if: the panel has been cut, modified, or overlapped; if installation was not performed by a qualified electrician; or if supply voltage exceeded 240 V AC.</w:t>
            </w:r>
          </w:p>
        </w:tc>
      </w:tr>
    </w:tbl>
    <w:p w14:paraId="78C5686B">
      <w:pPr>
        <w:spacing w:before="80" w:after="0"/>
      </w:pPr>
    </w:p>
    <w:p w14:paraId="36A9A6A8">
      <w:pPr>
        <w:pStyle w:val="3"/>
        <w:spacing w:before="280" w:after="120"/>
      </w:pPr>
      <w:r>
        <w:rPr>
          <w:rFonts w:ascii="Arial" w:hAnsi="Arial" w:eastAsia="Arial" w:cs="Arial"/>
          <w:b/>
          <w:bCs/>
          <w:color w:val="1A1A1A"/>
          <w:sz w:val="28"/>
          <w:szCs w:val="28"/>
        </w:rPr>
        <w:t>9.3 Contact Information</w:t>
      </w:r>
    </w:p>
    <w:p w14:paraId="344E6DAC">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08" w:type="dxa"/>
          <w:bottom w:w="160" w:type="dxa"/>
          <w:right w:w="108" w:type="dxa"/>
        </w:tblCellMar>
      </w:tblPr>
      <w:tblGrid>
        <w:gridCol w:w="4680"/>
        <w:gridCol w:w="4680"/>
      </w:tblGrid>
      <w:tr w14:paraId="39EB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46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A352490">
            <w:pPr>
              <w:spacing w:before="0" w:after="0"/>
              <w:rPr>
                <w:rFonts w:hint="default" w:eastAsia="SimSun"/>
                <w:lang w:val="en-US" w:eastAsia="zh-CN"/>
              </w:rPr>
            </w:pPr>
          </w:p>
        </w:tc>
        <w:tc>
          <w:tcPr>
            <w:tcW w:w="46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9BB19CD">
            <w:pPr>
              <w:spacing w:before="0" w:after="80"/>
            </w:pPr>
            <w:r>
              <w:rPr>
                <w:rFonts w:ascii="Arial" w:hAnsi="Arial" w:eastAsia="Arial" w:cs="Arial"/>
                <w:b/>
                <w:bCs/>
                <w:color w:val="CC0000"/>
                <w:sz w:val="22"/>
                <w:szCs w:val="22"/>
              </w:rPr>
              <w:t xml:space="preserve">LaminaHeat — China </w:t>
            </w:r>
          </w:p>
          <w:p w14:paraId="5AE6EB6F">
            <w:pPr>
              <w:spacing w:before="0" w:after="40"/>
            </w:pPr>
            <w:r>
              <w:rPr>
                <w:rFonts w:ascii="Arial" w:hAnsi="Arial" w:eastAsia="Arial" w:cs="Arial"/>
                <w:sz w:val="20"/>
                <w:szCs w:val="20"/>
              </w:rPr>
              <w:t>Building 8, Unit 1902, Jinling Garden Area B</w:t>
            </w:r>
          </w:p>
          <w:p w14:paraId="3A6FBCFD">
            <w:pPr>
              <w:spacing w:before="0" w:after="40"/>
            </w:pPr>
            <w:r>
              <w:rPr>
                <w:rFonts w:ascii="Arial" w:hAnsi="Arial" w:eastAsia="Arial" w:cs="Arial"/>
                <w:sz w:val="20"/>
                <w:szCs w:val="20"/>
              </w:rPr>
              <w:t>Xianxia Ridge Road No. 12, Laoshan District</w:t>
            </w:r>
          </w:p>
          <w:p w14:paraId="2F75D96F">
            <w:pPr>
              <w:spacing w:before="0" w:after="40"/>
            </w:pPr>
            <w:r>
              <w:rPr>
                <w:rFonts w:ascii="Arial" w:hAnsi="Arial" w:eastAsia="Arial" w:cs="Arial"/>
                <w:sz w:val="20"/>
                <w:szCs w:val="20"/>
              </w:rPr>
              <w:t>Qingdao, Shandong, China</w:t>
            </w:r>
          </w:p>
          <w:p w14:paraId="2B2B5310">
            <w:pPr>
              <w:spacing w:before="0" w:after="40"/>
            </w:pPr>
            <w:r>
              <w:rPr>
                <w:rFonts w:ascii="Arial" w:hAnsi="Arial" w:eastAsia="Arial" w:cs="Arial"/>
                <w:sz w:val="20"/>
                <w:szCs w:val="20"/>
              </w:rPr>
              <w:t>Tel: +86 18678618385</w:t>
            </w:r>
          </w:p>
          <w:p w14:paraId="432D65A5">
            <w:pPr>
              <w:spacing w:before="0" w:after="0"/>
            </w:pPr>
            <w:r>
              <w:rPr>
                <w:rFonts w:ascii="Arial" w:hAnsi="Arial" w:eastAsia="Arial" w:cs="Arial"/>
                <w:sz w:val="20"/>
                <w:szCs w:val="20"/>
              </w:rPr>
              <w:t>Email: sduchene@laminaheat.com</w:t>
            </w:r>
          </w:p>
        </w:tc>
      </w:tr>
    </w:tbl>
    <w:p w14:paraId="1D9E484E">
      <w:r>
        <w:br w:type="page"/>
      </w:r>
    </w:p>
    <w:p w14:paraId="523F838D">
      <w:pPr>
        <w:pStyle w:val="2"/>
        <w:pBdr>
          <w:bottom w:val="single" w:color="CC0000" w:sz="6" w:space="4"/>
        </w:pBdr>
        <w:spacing w:before="320" w:after="160"/>
      </w:pPr>
      <w:r>
        <w:rPr>
          <w:rFonts w:ascii="Arial" w:hAnsi="Arial" w:eastAsia="Arial" w:cs="Arial"/>
          <w:b/>
          <w:bCs/>
          <w:color w:val="CC0000"/>
          <w:sz w:val="36"/>
          <w:szCs w:val="36"/>
        </w:rPr>
        <w:t>Appendix A: Quick Reference — PBS-</w:t>
      </w:r>
      <w:r>
        <w:rPr>
          <w:rFonts w:hint="default" w:cs="Arial"/>
          <w:b/>
          <w:bCs/>
          <w:color w:val="CC0000"/>
          <w:sz w:val="36"/>
          <w:szCs w:val="36"/>
          <w:lang w:val="en-US"/>
        </w:rPr>
        <w:t>75</w:t>
      </w:r>
      <w:r>
        <w:rPr>
          <w:rFonts w:ascii="Arial" w:hAnsi="Arial" w:eastAsia="Arial" w:cs="Arial"/>
          <w:b/>
          <w:bCs/>
          <w:color w:val="CC0000"/>
          <w:sz w:val="36"/>
          <w:szCs w:val="36"/>
        </w:rPr>
        <w:t>0</w:t>
      </w:r>
      <w:r>
        <w:rPr>
          <w:rFonts w:hint="default" w:cs="Arial"/>
          <w:b/>
          <w:bCs/>
          <w:color w:val="CC0000"/>
          <w:sz w:val="36"/>
          <w:szCs w:val="36"/>
          <w:lang w:val="en-US"/>
        </w:rPr>
        <w:t>/800</w:t>
      </w:r>
      <w:r>
        <w:rPr>
          <w:rFonts w:ascii="Arial" w:hAnsi="Arial" w:eastAsia="Arial" w:cs="Arial"/>
          <w:b/>
          <w:bCs/>
          <w:color w:val="CC0000"/>
          <w:sz w:val="36"/>
          <w:szCs w:val="36"/>
        </w:rPr>
        <w:t>W vs PBS-250W</w:t>
      </w: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08" w:type="dxa"/>
          <w:bottom w:w="160" w:type="dxa"/>
          <w:right w:w="108" w:type="dxa"/>
        </w:tblCellMar>
      </w:tblPr>
      <w:tblGrid>
        <w:gridCol w:w="3400"/>
        <w:gridCol w:w="2980"/>
        <w:gridCol w:w="2980"/>
      </w:tblGrid>
      <w:tr w14:paraId="42C0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00F4C917">
            <w:pPr>
              <w:spacing w:before="0" w:after="0"/>
            </w:pPr>
            <w:r>
              <w:rPr>
                <w:rFonts w:ascii="Arial" w:hAnsi="Arial" w:eastAsia="Arial" w:cs="Arial"/>
                <w:b/>
                <w:bCs/>
                <w:color w:val="FFFFFF"/>
                <w:sz w:val="20"/>
                <w:szCs w:val="20"/>
              </w:rPr>
              <w:t>Installation Step</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156CDE7D">
            <w:pPr>
              <w:spacing w:before="0" w:after="0"/>
            </w:pPr>
            <w:r>
              <w:rPr>
                <w:rFonts w:ascii="Arial" w:hAnsi="Arial" w:eastAsia="Arial" w:cs="Arial"/>
                <w:b/>
                <w:bCs/>
                <w:color w:val="FFFFFF"/>
                <w:sz w:val="20"/>
                <w:szCs w:val="20"/>
              </w:rPr>
              <w:t>PBS-</w:t>
            </w:r>
            <w:r>
              <w:rPr>
                <w:rFonts w:hint="default" w:cs="Arial"/>
                <w:b/>
                <w:bCs/>
                <w:color w:val="FFFFFF"/>
                <w:sz w:val="20"/>
                <w:szCs w:val="20"/>
                <w:lang w:val="en-US"/>
              </w:rPr>
              <w:t>75</w:t>
            </w:r>
            <w:r>
              <w:rPr>
                <w:rFonts w:ascii="Arial" w:hAnsi="Arial" w:eastAsia="Arial" w:cs="Arial"/>
                <w:b/>
                <w:bCs/>
                <w:color w:val="FFFFFF"/>
                <w:sz w:val="20"/>
                <w:szCs w:val="20"/>
              </w:rPr>
              <w:t>0</w:t>
            </w:r>
            <w:r>
              <w:rPr>
                <w:rFonts w:hint="default" w:cs="Arial"/>
                <w:b/>
                <w:bCs/>
                <w:color w:val="FFFFFF"/>
                <w:sz w:val="20"/>
                <w:szCs w:val="20"/>
                <w:lang w:val="en-US"/>
              </w:rPr>
              <w:t>/500</w:t>
            </w:r>
            <w:r>
              <w:rPr>
                <w:rFonts w:ascii="Arial" w:hAnsi="Arial" w:eastAsia="Arial" w:cs="Arial"/>
                <w:b/>
                <w:bCs/>
                <w:color w:val="FFFFFF"/>
                <w:sz w:val="20"/>
                <w:szCs w:val="20"/>
              </w:rPr>
              <w:t>W</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67E3C90A">
            <w:pPr>
              <w:spacing w:before="0" w:after="0"/>
            </w:pPr>
            <w:r>
              <w:rPr>
                <w:rFonts w:ascii="Arial" w:hAnsi="Arial" w:eastAsia="Arial" w:cs="Arial"/>
                <w:b/>
                <w:bCs/>
                <w:color w:val="FFFFFF"/>
                <w:sz w:val="20"/>
                <w:szCs w:val="20"/>
              </w:rPr>
              <w:t>PBS-250W</w:t>
            </w:r>
          </w:p>
        </w:tc>
      </w:tr>
      <w:tr w14:paraId="723B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339576E1">
            <w:pPr>
              <w:spacing w:before="0" w:after="0"/>
            </w:pPr>
            <w:r>
              <w:rPr>
                <w:rFonts w:ascii="Arial" w:hAnsi="Arial" w:eastAsia="Arial" w:cs="Arial"/>
                <w:b w:val="0"/>
                <w:bCs w:val="0"/>
                <w:color w:val="1A1A1A"/>
                <w:sz w:val="20"/>
                <w:szCs w:val="20"/>
              </w:rPr>
              <w:t>Ceiling height minimum</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78490FB">
            <w:pPr>
              <w:spacing w:before="0" w:after="0"/>
            </w:pPr>
            <w:r>
              <w:rPr>
                <w:rFonts w:ascii="Arial" w:hAnsi="Arial" w:eastAsia="Arial" w:cs="Arial"/>
                <w:b w:val="0"/>
                <w:bCs w:val="0"/>
                <w:color w:val="1A1A1A"/>
                <w:sz w:val="20"/>
                <w:szCs w:val="20"/>
              </w:rPr>
              <w:t>1.8 m</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0A8F3A8">
            <w:pPr>
              <w:spacing w:before="0" w:after="0"/>
            </w:pPr>
            <w:r>
              <w:rPr>
                <w:rFonts w:ascii="Arial" w:hAnsi="Arial" w:eastAsia="Arial" w:cs="Arial"/>
                <w:b w:val="0"/>
                <w:bCs w:val="0"/>
                <w:color w:val="1A1A1A"/>
                <w:sz w:val="20"/>
                <w:szCs w:val="20"/>
              </w:rPr>
              <w:t>1.8 m</w:t>
            </w:r>
          </w:p>
        </w:tc>
      </w:tr>
      <w:tr w14:paraId="7477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2F3EA3FD">
            <w:pPr>
              <w:spacing w:before="0" w:after="0"/>
            </w:pPr>
            <w:r>
              <w:rPr>
                <w:rFonts w:ascii="Arial" w:hAnsi="Arial" w:eastAsia="Arial" w:cs="Arial"/>
                <w:b w:val="0"/>
                <w:bCs w:val="0"/>
                <w:color w:val="1A1A1A"/>
                <w:sz w:val="20"/>
                <w:szCs w:val="20"/>
              </w:rPr>
              <w:t>Ceiling height maximum (standard)</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6E18CB7">
            <w:pPr>
              <w:spacing w:before="0" w:after="0"/>
            </w:pPr>
            <w:r>
              <w:rPr>
                <w:rFonts w:ascii="Arial" w:hAnsi="Arial" w:eastAsia="Arial" w:cs="Arial"/>
                <w:b w:val="0"/>
                <w:bCs w:val="0"/>
                <w:color w:val="1A1A1A"/>
                <w:sz w:val="20"/>
                <w:szCs w:val="20"/>
              </w:rPr>
              <w:t>3.5 m</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81982B2">
            <w:pPr>
              <w:spacing w:before="0" w:after="0"/>
            </w:pPr>
            <w:r>
              <w:rPr>
                <w:rFonts w:ascii="Arial" w:hAnsi="Arial" w:eastAsia="Arial" w:cs="Arial"/>
                <w:b w:val="0"/>
                <w:bCs w:val="0"/>
                <w:color w:val="1A1A1A"/>
                <w:sz w:val="20"/>
                <w:szCs w:val="20"/>
              </w:rPr>
              <w:t>3.5 m</w:t>
            </w:r>
          </w:p>
        </w:tc>
      </w:tr>
      <w:tr w14:paraId="5533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3461AECD">
            <w:pPr>
              <w:spacing w:before="0" w:after="0"/>
            </w:pPr>
            <w:r>
              <w:rPr>
                <w:rFonts w:ascii="Arial" w:hAnsi="Arial" w:eastAsia="Arial" w:cs="Arial"/>
                <w:b w:val="0"/>
                <w:bCs w:val="0"/>
                <w:color w:val="1A1A1A"/>
                <w:sz w:val="20"/>
                <w:szCs w:val="20"/>
              </w:rPr>
              <w:t>Mounting method</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537DDD5">
            <w:pPr>
              <w:spacing w:before="0" w:after="0"/>
            </w:pPr>
            <w:r>
              <w:rPr>
                <w:rFonts w:ascii="Arial" w:hAnsi="Arial" w:eastAsia="Arial" w:cs="Arial"/>
                <w:b w:val="0"/>
                <w:bCs w:val="0"/>
                <w:color w:val="1A1A1A"/>
                <w:sz w:val="20"/>
                <w:szCs w:val="20"/>
              </w:rPr>
              <w:t>Bracket (surface) or joist/batten (concealed)</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A397A6C">
            <w:pPr>
              <w:spacing w:before="0" w:after="0"/>
            </w:pPr>
            <w:r>
              <w:rPr>
                <w:rFonts w:ascii="Arial" w:hAnsi="Arial" w:eastAsia="Arial" w:cs="Arial"/>
                <w:b w:val="0"/>
                <w:bCs w:val="0"/>
                <w:color w:val="1A1A1A"/>
                <w:sz w:val="20"/>
                <w:szCs w:val="20"/>
              </w:rPr>
              <w:t>Joist/batten only (concealed)</w:t>
            </w:r>
          </w:p>
        </w:tc>
      </w:tr>
      <w:tr w14:paraId="5946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36EA4F4C">
            <w:pPr>
              <w:spacing w:before="0" w:after="0"/>
            </w:pPr>
            <w:r>
              <w:rPr>
                <w:rFonts w:ascii="Arial" w:hAnsi="Arial" w:eastAsia="Arial" w:cs="Arial"/>
                <w:b w:val="0"/>
                <w:bCs w:val="0"/>
                <w:color w:val="1A1A1A"/>
                <w:sz w:val="20"/>
                <w:szCs w:val="20"/>
              </w:rPr>
              <w:t>Fixing hardware</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17FFF99">
            <w:pPr>
              <w:spacing w:before="0" w:after="0"/>
            </w:pPr>
            <w:r>
              <w:rPr>
                <w:rFonts w:ascii="Arial" w:hAnsi="Arial" w:eastAsia="Arial" w:cs="Arial"/>
                <w:b w:val="0"/>
                <w:bCs w:val="0"/>
                <w:color w:val="1A1A1A"/>
                <w:sz w:val="20"/>
                <w:szCs w:val="20"/>
              </w:rPr>
              <w:t>M6 expansion anchors (concrete) / 50 mm timber screws (timber)</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80959C9">
            <w:pPr>
              <w:spacing w:before="0" w:after="0"/>
            </w:pPr>
            <w:r>
              <w:rPr>
                <w:rFonts w:ascii="Arial" w:hAnsi="Arial" w:eastAsia="Arial" w:cs="Arial"/>
                <w:b w:val="0"/>
                <w:bCs w:val="0"/>
                <w:color w:val="1A1A1A"/>
                <w:sz w:val="20"/>
                <w:szCs w:val="20"/>
              </w:rPr>
              <w:t>38 mm plasterboard screws</w:t>
            </w:r>
          </w:p>
        </w:tc>
      </w:tr>
      <w:tr w14:paraId="3E73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290636A1">
            <w:pPr>
              <w:spacing w:before="0" w:after="0"/>
            </w:pPr>
            <w:r>
              <w:rPr>
                <w:rFonts w:ascii="Arial" w:hAnsi="Arial" w:eastAsia="Arial" w:cs="Arial"/>
                <w:b w:val="0"/>
                <w:bCs w:val="0"/>
                <w:color w:val="1A1A1A"/>
                <w:sz w:val="20"/>
                <w:szCs w:val="20"/>
              </w:rPr>
              <w:t>Max panels per 16A circuit</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644E60B">
            <w:pPr>
              <w:spacing w:before="0" w:after="0"/>
              <w:rPr>
                <w:rFonts w:hint="default"/>
                <w:lang w:val="en-US"/>
              </w:rPr>
            </w:pPr>
            <w:r>
              <w:rPr>
                <w:rFonts w:ascii="Arial" w:hAnsi="Arial" w:eastAsia="Arial" w:cs="Arial"/>
                <w:b w:val="0"/>
                <w:bCs w:val="0"/>
                <w:color w:val="1A1A1A"/>
                <w:sz w:val="20"/>
                <w:szCs w:val="20"/>
              </w:rPr>
              <w:t>4</w:t>
            </w:r>
            <w:r>
              <w:rPr>
                <w:rFonts w:hint="default" w:cs="Arial"/>
                <w:b w:val="0"/>
                <w:bCs w:val="0"/>
                <w:color w:val="1A1A1A"/>
                <w:sz w:val="20"/>
                <w:szCs w:val="20"/>
                <w:lang w:val="en-US"/>
              </w:rPr>
              <w:t>/8</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C9FB0DF">
            <w:pPr>
              <w:spacing w:before="0" w:after="0"/>
            </w:pPr>
            <w:r>
              <w:rPr>
                <w:rFonts w:ascii="Arial" w:hAnsi="Arial" w:eastAsia="Arial" w:cs="Arial"/>
                <w:b w:val="0"/>
                <w:bCs w:val="0"/>
                <w:color w:val="1A1A1A"/>
                <w:sz w:val="20"/>
                <w:szCs w:val="20"/>
              </w:rPr>
              <w:t>14</w:t>
            </w:r>
          </w:p>
        </w:tc>
      </w:tr>
      <w:tr w14:paraId="1271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7E0615E0">
            <w:pPr>
              <w:spacing w:before="0" w:after="0"/>
            </w:pPr>
            <w:r>
              <w:rPr>
                <w:rFonts w:ascii="Arial" w:hAnsi="Arial" w:eastAsia="Arial" w:cs="Arial"/>
                <w:b w:val="0"/>
                <w:bCs w:val="0"/>
                <w:color w:val="1A1A1A"/>
                <w:sz w:val="20"/>
                <w:szCs w:val="20"/>
              </w:rPr>
              <w:t>Cable type (minimum)</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23D46FE">
            <w:pPr>
              <w:spacing w:before="0" w:after="0"/>
            </w:pPr>
            <w:r>
              <w:rPr>
                <w:rFonts w:ascii="Arial" w:hAnsi="Arial" w:eastAsia="Arial" w:cs="Arial"/>
                <w:b w:val="0"/>
                <w:bCs w:val="0"/>
                <w:color w:val="1A1A1A"/>
                <w:sz w:val="20"/>
                <w:szCs w:val="20"/>
              </w:rPr>
              <w:t>2.5 mm² T&amp;E</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BDDF99E">
            <w:pPr>
              <w:spacing w:before="0" w:after="0"/>
            </w:pPr>
            <w:r>
              <w:rPr>
                <w:rFonts w:ascii="Arial" w:hAnsi="Arial" w:eastAsia="Arial" w:cs="Arial"/>
                <w:b w:val="0"/>
                <w:bCs w:val="0"/>
                <w:color w:val="1A1A1A"/>
                <w:sz w:val="20"/>
                <w:szCs w:val="20"/>
              </w:rPr>
              <w:t>2.5 mm² T&amp;E</w:t>
            </w:r>
          </w:p>
        </w:tc>
      </w:tr>
      <w:tr w14:paraId="03FB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6ED88DC2">
            <w:pPr>
              <w:spacing w:before="0" w:after="0"/>
            </w:pPr>
            <w:r>
              <w:rPr>
                <w:rFonts w:ascii="Arial" w:hAnsi="Arial" w:eastAsia="Arial" w:cs="Arial"/>
                <w:b w:val="0"/>
                <w:bCs w:val="0"/>
                <w:color w:val="1A1A1A"/>
                <w:sz w:val="20"/>
                <w:szCs w:val="20"/>
              </w:rPr>
              <w:t>RCD requirement</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92DAD73">
            <w:pPr>
              <w:spacing w:before="0" w:after="0"/>
            </w:pPr>
            <w:r>
              <w:rPr>
                <w:rFonts w:ascii="Arial" w:hAnsi="Arial" w:eastAsia="Arial" w:cs="Arial"/>
                <w:b w:val="0"/>
                <w:bCs w:val="0"/>
                <w:color w:val="1A1A1A"/>
                <w:sz w:val="20"/>
                <w:szCs w:val="20"/>
              </w:rPr>
              <w:t>30 mA, type A or AC</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0A4134E">
            <w:pPr>
              <w:spacing w:before="0" w:after="0"/>
            </w:pPr>
            <w:r>
              <w:rPr>
                <w:rFonts w:ascii="Arial" w:hAnsi="Arial" w:eastAsia="Arial" w:cs="Arial"/>
                <w:b w:val="0"/>
                <w:bCs w:val="0"/>
                <w:color w:val="1A1A1A"/>
                <w:sz w:val="20"/>
                <w:szCs w:val="20"/>
              </w:rPr>
              <w:t>30 mA, type A or AC</w:t>
            </w:r>
          </w:p>
        </w:tc>
      </w:tr>
      <w:tr w14:paraId="6E2D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0A647806">
            <w:pPr>
              <w:spacing w:before="0" w:after="0"/>
            </w:pPr>
            <w:r>
              <w:rPr>
                <w:rFonts w:ascii="Arial" w:hAnsi="Arial" w:eastAsia="Arial" w:cs="Arial"/>
                <w:b w:val="0"/>
                <w:bCs w:val="0"/>
                <w:color w:val="1A1A1A"/>
                <w:sz w:val="20"/>
                <w:szCs w:val="20"/>
              </w:rPr>
              <w:t>Earth continuity required</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30C9B90">
            <w:pPr>
              <w:spacing w:before="0" w:after="0"/>
            </w:pPr>
            <w:r>
              <w:rPr>
                <w:rFonts w:ascii="Arial" w:hAnsi="Arial" w:eastAsia="Arial" w:cs="Arial"/>
                <w:b w:val="0"/>
                <w:bCs w:val="0"/>
                <w:color w:val="1A1A1A"/>
                <w:sz w:val="20"/>
                <w:szCs w:val="20"/>
              </w:rPr>
              <w:t>Yes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C461E74">
            <w:pPr>
              <w:spacing w:before="0" w:after="0"/>
            </w:pPr>
            <w:r>
              <w:rPr>
                <w:rFonts w:ascii="Arial" w:hAnsi="Arial" w:eastAsia="Arial" w:cs="Arial"/>
                <w:b w:val="0"/>
                <w:bCs w:val="0"/>
                <w:color w:val="1A1A1A"/>
                <w:sz w:val="20"/>
                <w:szCs w:val="20"/>
              </w:rPr>
              <w:t>Yes</w:t>
            </w:r>
          </w:p>
        </w:tc>
      </w:tr>
      <w:tr w14:paraId="55B2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15121354">
            <w:pPr>
              <w:spacing w:before="0" w:after="0"/>
            </w:pPr>
            <w:r>
              <w:rPr>
                <w:rFonts w:ascii="Arial" w:hAnsi="Arial" w:eastAsia="Arial" w:cs="Arial"/>
                <w:b w:val="0"/>
                <w:bCs w:val="0"/>
                <w:color w:val="1A1A1A"/>
                <w:sz w:val="20"/>
                <w:szCs w:val="20"/>
              </w:rPr>
              <w:t>Thermostat rating (min.)</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346CBF8">
            <w:pPr>
              <w:spacing w:before="0" w:after="0"/>
            </w:pPr>
            <w:r>
              <w:rPr>
                <w:rFonts w:ascii="Arial" w:hAnsi="Arial" w:eastAsia="Arial" w:cs="Arial"/>
                <w:b w:val="0"/>
                <w:bCs w:val="0"/>
                <w:color w:val="1A1A1A"/>
                <w:sz w:val="20"/>
                <w:szCs w:val="20"/>
              </w:rPr>
              <w:t>16A</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C116152">
            <w:pPr>
              <w:spacing w:before="0" w:after="0"/>
            </w:pPr>
            <w:r>
              <w:rPr>
                <w:rFonts w:ascii="Arial" w:hAnsi="Arial" w:eastAsia="Arial" w:cs="Arial"/>
                <w:b w:val="0"/>
                <w:bCs w:val="0"/>
                <w:color w:val="1A1A1A"/>
                <w:sz w:val="20"/>
                <w:szCs w:val="20"/>
              </w:rPr>
              <w:t>16A</w:t>
            </w:r>
          </w:p>
        </w:tc>
      </w:tr>
      <w:tr w14:paraId="0660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7257C5D0">
            <w:pPr>
              <w:spacing w:before="0" w:after="0"/>
            </w:pPr>
            <w:r>
              <w:rPr>
                <w:rFonts w:ascii="Arial" w:hAnsi="Arial" w:eastAsia="Arial" w:cs="Arial"/>
                <w:b w:val="0"/>
                <w:bCs w:val="0"/>
                <w:color w:val="1A1A1A"/>
                <w:sz w:val="20"/>
                <w:szCs w:val="20"/>
              </w:rPr>
              <w:t>Contactor required (&gt;16A load)</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00D83D8">
            <w:pPr>
              <w:spacing w:before="0" w:after="0"/>
            </w:pPr>
            <w:r>
              <w:rPr>
                <w:rFonts w:ascii="Arial" w:hAnsi="Arial" w:eastAsia="Arial" w:cs="Arial"/>
                <w:b w:val="0"/>
                <w:bCs w:val="0"/>
                <w:color w:val="1A1A1A"/>
                <w:sz w:val="20"/>
                <w:szCs w:val="20"/>
              </w:rPr>
              <w:t>Yes, AC1 rated</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49BE738">
            <w:pPr>
              <w:spacing w:before="0" w:after="0"/>
            </w:pPr>
            <w:r>
              <w:rPr>
                <w:rFonts w:ascii="Arial" w:hAnsi="Arial" w:eastAsia="Arial" w:cs="Arial"/>
                <w:b w:val="0"/>
                <w:bCs w:val="0"/>
                <w:color w:val="1A1A1A"/>
                <w:sz w:val="20"/>
                <w:szCs w:val="20"/>
              </w:rPr>
              <w:t>Yes, AC1 rated</w:t>
            </w:r>
          </w:p>
        </w:tc>
      </w:tr>
      <w:tr w14:paraId="0EF8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7088BB56">
            <w:pPr>
              <w:spacing w:before="0" w:after="0"/>
            </w:pPr>
            <w:r>
              <w:rPr>
                <w:rFonts w:ascii="Arial" w:hAnsi="Arial" w:eastAsia="Arial" w:cs="Arial"/>
                <w:b w:val="0"/>
                <w:bCs w:val="0"/>
                <w:color w:val="1A1A1A"/>
                <w:sz w:val="20"/>
                <w:szCs w:val="20"/>
              </w:rPr>
              <w:t>Min clearance from other panels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B1C42FF">
            <w:pPr>
              <w:spacing w:before="0" w:after="0"/>
            </w:pPr>
            <w:r>
              <w:rPr>
                <w:rFonts w:ascii="Arial" w:hAnsi="Arial" w:eastAsia="Arial" w:cs="Arial"/>
                <w:b w:val="0"/>
                <w:bCs w:val="0"/>
                <w:color w:val="1A1A1A"/>
                <w:sz w:val="20"/>
                <w:szCs w:val="20"/>
              </w:rPr>
              <w:t>10 mm edge-to-edge</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E3C4DB3">
            <w:pPr>
              <w:spacing w:before="0" w:after="0"/>
            </w:pPr>
            <w:r>
              <w:rPr>
                <w:rFonts w:ascii="Arial" w:hAnsi="Arial" w:eastAsia="Arial" w:cs="Arial"/>
                <w:b w:val="0"/>
                <w:bCs w:val="0"/>
                <w:color w:val="1A1A1A"/>
                <w:sz w:val="20"/>
                <w:szCs w:val="20"/>
              </w:rPr>
              <w:t>10 mm edge-to-edge</w:t>
            </w:r>
          </w:p>
        </w:tc>
      </w:tr>
      <w:tr w14:paraId="0391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4CEF802F">
            <w:pPr>
              <w:spacing w:before="0" w:after="0"/>
            </w:pPr>
            <w:r>
              <w:rPr>
                <w:rFonts w:ascii="Arial" w:hAnsi="Arial" w:eastAsia="Arial" w:cs="Arial"/>
                <w:b w:val="0"/>
                <w:bCs w:val="0"/>
                <w:color w:val="1A1A1A"/>
                <w:sz w:val="20"/>
                <w:szCs w:val="20"/>
              </w:rPr>
              <w:t>Min clearance from light fittings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B890CA1">
            <w:pPr>
              <w:spacing w:before="0" w:after="0"/>
            </w:pPr>
            <w:r>
              <w:rPr>
                <w:rFonts w:ascii="Arial" w:hAnsi="Arial" w:eastAsia="Arial" w:cs="Arial"/>
                <w:b w:val="0"/>
                <w:bCs w:val="0"/>
                <w:color w:val="1A1A1A"/>
                <w:sz w:val="20"/>
                <w:szCs w:val="20"/>
              </w:rPr>
              <w:t>50 mm</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A342D3B">
            <w:pPr>
              <w:spacing w:before="0" w:after="0"/>
            </w:pPr>
            <w:r>
              <w:rPr>
                <w:rFonts w:ascii="Arial" w:hAnsi="Arial" w:eastAsia="Arial" w:cs="Arial"/>
                <w:b w:val="0"/>
                <w:bCs w:val="0"/>
                <w:color w:val="1A1A1A"/>
                <w:sz w:val="20"/>
                <w:szCs w:val="20"/>
              </w:rPr>
              <w:t>50 mm</w:t>
            </w:r>
          </w:p>
        </w:tc>
      </w:tr>
      <w:tr w14:paraId="10EC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2C017B2C">
            <w:pPr>
              <w:spacing w:before="0" w:after="0"/>
            </w:pPr>
            <w:r>
              <w:rPr>
                <w:rFonts w:ascii="Arial" w:hAnsi="Arial" w:eastAsia="Arial" w:cs="Arial"/>
                <w:b w:val="0"/>
                <w:bCs w:val="0"/>
                <w:color w:val="1A1A1A"/>
                <w:sz w:val="20"/>
                <w:szCs w:val="20"/>
              </w:rPr>
              <w:t>Warranty period</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AFAE37B">
            <w:pPr>
              <w:spacing w:before="0" w:after="0"/>
            </w:pPr>
            <w:r>
              <w:rPr>
                <w:rFonts w:ascii="Arial" w:hAnsi="Arial" w:eastAsia="Arial" w:cs="Arial"/>
                <w:b w:val="0"/>
                <w:bCs w:val="0"/>
                <w:color w:val="1A1A1A"/>
                <w:sz w:val="20"/>
                <w:szCs w:val="20"/>
              </w:rPr>
              <w:t>10 years (approved installer)</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9FC395E">
            <w:pPr>
              <w:spacing w:before="0" w:after="0"/>
            </w:pPr>
            <w:r>
              <w:rPr>
                <w:rFonts w:ascii="Arial" w:hAnsi="Arial" w:eastAsia="Arial" w:cs="Arial"/>
                <w:b w:val="0"/>
                <w:bCs w:val="0"/>
                <w:color w:val="1A1A1A"/>
                <w:sz w:val="20"/>
                <w:szCs w:val="20"/>
              </w:rPr>
              <w:t>10 years (approved installer)</w:t>
            </w:r>
          </w:p>
        </w:tc>
      </w:tr>
    </w:tbl>
    <w:p w14:paraId="72E9D563">
      <w:pPr>
        <w:spacing w:before="120" w:after="0"/>
      </w:pPr>
    </w:p>
    <w:p w14:paraId="3FF53212">
      <w:pPr>
        <w:pStyle w:val="2"/>
        <w:pBdr>
          <w:bottom w:val="single" w:color="CC0000" w:sz="6" w:space="4"/>
        </w:pBdr>
        <w:spacing w:before="320" w:after="160"/>
      </w:pPr>
      <w:r>
        <w:rPr>
          <w:rFonts w:ascii="Arial" w:hAnsi="Arial" w:eastAsia="Arial" w:cs="Arial"/>
          <w:b/>
          <w:bCs/>
          <w:color w:val="CC0000"/>
          <w:sz w:val="36"/>
          <w:szCs w:val="36"/>
        </w:rPr>
        <w:t>Appendix B: Regulatory Compliance Summary</w:t>
      </w:r>
    </w:p>
    <w:p w14:paraId="00117B86">
      <w:pPr>
        <w:spacing w:before="80" w:after="80"/>
        <w:jc w:val="left"/>
      </w:pPr>
      <w:r>
        <w:rPr>
          <w:rFonts w:ascii="Arial" w:hAnsi="Arial" w:eastAsia="Arial" w:cs="Arial"/>
          <w:color w:val="1A1A1A"/>
          <w:sz w:val="22"/>
          <w:szCs w:val="22"/>
        </w:rPr>
        <w:t>The following table summarises the key regulatory requirements for PowerBoard installation in the United Kingdom:</w:t>
      </w:r>
    </w:p>
    <w:p w14:paraId="67CC7230">
      <w:pPr>
        <w:spacing w:before="80" w:after="0"/>
      </w:pP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08" w:type="dxa"/>
          <w:bottom w:w="160" w:type="dxa"/>
          <w:right w:w="108" w:type="dxa"/>
        </w:tblCellMar>
      </w:tblPr>
      <w:tblGrid>
        <w:gridCol w:w="3400"/>
        <w:gridCol w:w="2980"/>
        <w:gridCol w:w="2980"/>
      </w:tblGrid>
      <w:tr w14:paraId="7222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7D35D89B">
            <w:pPr>
              <w:spacing w:before="0" w:after="0"/>
            </w:pPr>
            <w:r>
              <w:rPr>
                <w:rFonts w:ascii="Arial" w:hAnsi="Arial" w:eastAsia="Arial" w:cs="Arial"/>
                <w:b/>
                <w:bCs/>
                <w:color w:val="FFFFFF"/>
                <w:sz w:val="20"/>
                <w:szCs w:val="20"/>
              </w:rPr>
              <w:t>Requirement</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7CC73807">
            <w:pPr>
              <w:spacing w:before="0" w:after="0"/>
            </w:pPr>
            <w:r>
              <w:rPr>
                <w:rFonts w:ascii="Arial" w:hAnsi="Arial" w:eastAsia="Arial" w:cs="Arial"/>
                <w:b/>
                <w:bCs/>
                <w:color w:val="FFFFFF"/>
                <w:sz w:val="20"/>
                <w:szCs w:val="20"/>
              </w:rPr>
              <w:t>Standard</w:t>
            </w:r>
          </w:p>
        </w:tc>
        <w:tc>
          <w:tcPr>
            <w:tcW w:w="2980" w:type="dxa"/>
            <w:tcBorders>
              <w:top w:val="single" w:color="CCCCCC" w:sz="0" w:space="0"/>
              <w:left w:val="single" w:color="CCCCCC" w:sz="0" w:space="0"/>
              <w:bottom w:val="single" w:color="CCCCCC" w:sz="0" w:space="0"/>
              <w:right w:val="single" w:color="CCCCCC" w:sz="0" w:space="0"/>
            </w:tcBorders>
            <w:shd w:val="clear" w:color="auto" w:fill="1A1A1A"/>
            <w:tcMar>
              <w:top w:w="80" w:type="dxa"/>
              <w:left w:w="120" w:type="dxa"/>
              <w:bottom w:w="80" w:type="dxa"/>
              <w:right w:w="120" w:type="dxa"/>
            </w:tcMar>
          </w:tcPr>
          <w:p w14:paraId="56706F56">
            <w:pPr>
              <w:spacing w:before="0" w:after="0"/>
            </w:pPr>
            <w:r>
              <w:rPr>
                <w:rFonts w:ascii="Arial" w:hAnsi="Arial" w:eastAsia="Arial" w:cs="Arial"/>
                <w:b/>
                <w:bCs/>
                <w:color w:val="FFFFFF"/>
                <w:sz w:val="20"/>
                <w:szCs w:val="20"/>
              </w:rPr>
              <w:t>Action Required</w:t>
            </w:r>
          </w:p>
        </w:tc>
      </w:tr>
      <w:tr w14:paraId="496F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1A537267">
            <w:pPr>
              <w:spacing w:before="0" w:after="0"/>
            </w:pPr>
            <w:r>
              <w:rPr>
                <w:rFonts w:ascii="Arial" w:hAnsi="Arial" w:eastAsia="Arial" w:cs="Arial"/>
                <w:b w:val="0"/>
                <w:bCs w:val="0"/>
                <w:color w:val="1A1A1A"/>
                <w:sz w:val="20"/>
                <w:szCs w:val="20"/>
              </w:rPr>
              <w:t>Electrical installation</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C00F764">
            <w:pPr>
              <w:spacing w:before="0" w:after="0"/>
            </w:pPr>
            <w:r>
              <w:rPr>
                <w:rFonts w:ascii="Arial" w:hAnsi="Arial" w:eastAsia="Arial" w:cs="Arial"/>
                <w:b w:val="0"/>
                <w:bCs w:val="0"/>
                <w:color w:val="1A1A1A"/>
                <w:sz w:val="20"/>
                <w:szCs w:val="20"/>
              </w:rPr>
              <w:t>BS 7671:2018+A2:2022</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0A443F2">
            <w:pPr>
              <w:spacing w:before="0" w:after="0"/>
            </w:pPr>
            <w:r>
              <w:rPr>
                <w:rFonts w:ascii="Arial" w:hAnsi="Arial" w:eastAsia="Arial" w:cs="Arial"/>
                <w:b w:val="0"/>
                <w:bCs w:val="0"/>
                <w:color w:val="1A1A1A"/>
                <w:sz w:val="20"/>
                <w:szCs w:val="20"/>
              </w:rPr>
              <w:t>Qualified electrician, EIC on completion</w:t>
            </w:r>
          </w:p>
        </w:tc>
      </w:tr>
      <w:tr w14:paraId="63CE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3E53D955">
            <w:pPr>
              <w:spacing w:before="0" w:after="0"/>
            </w:pPr>
            <w:r>
              <w:rPr>
                <w:rFonts w:ascii="Arial" w:hAnsi="Arial" w:eastAsia="Arial" w:cs="Arial"/>
                <w:b w:val="0"/>
                <w:bCs w:val="0"/>
                <w:color w:val="1A1A1A"/>
                <w:sz w:val="20"/>
                <w:szCs w:val="20"/>
              </w:rPr>
              <w:t>Domestic notification</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13A6645">
            <w:pPr>
              <w:spacing w:before="0" w:after="0"/>
            </w:pPr>
            <w:r>
              <w:rPr>
                <w:rFonts w:ascii="Arial" w:hAnsi="Arial" w:eastAsia="Arial" w:cs="Arial"/>
                <w:b w:val="0"/>
                <w:bCs w:val="0"/>
                <w:color w:val="1A1A1A"/>
                <w:sz w:val="20"/>
                <w:szCs w:val="20"/>
              </w:rPr>
              <w:t>Part P, Building Regulations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23B16E6">
            <w:pPr>
              <w:spacing w:before="0" w:after="0"/>
            </w:pPr>
            <w:r>
              <w:rPr>
                <w:rFonts w:ascii="Arial" w:hAnsi="Arial" w:eastAsia="Arial" w:cs="Arial"/>
                <w:b w:val="0"/>
                <w:bCs w:val="0"/>
                <w:color w:val="1A1A1A"/>
                <w:sz w:val="20"/>
                <w:szCs w:val="20"/>
              </w:rPr>
              <w:t>Notify local authority or use Part P registered contractor</w:t>
            </w:r>
          </w:p>
        </w:tc>
      </w:tr>
      <w:tr w14:paraId="1761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1FE7FD29">
            <w:pPr>
              <w:spacing w:before="0" w:after="0"/>
            </w:pPr>
            <w:r>
              <w:rPr>
                <w:rFonts w:ascii="Arial" w:hAnsi="Arial" w:eastAsia="Arial" w:cs="Arial"/>
                <w:b w:val="0"/>
                <w:bCs w:val="0"/>
                <w:color w:val="1A1A1A"/>
                <w:sz w:val="20"/>
                <w:szCs w:val="20"/>
              </w:rPr>
              <w:t>RCD protection</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4CD2F04F">
            <w:pPr>
              <w:spacing w:before="0" w:after="0"/>
            </w:pPr>
            <w:r>
              <w:rPr>
                <w:rFonts w:ascii="Arial" w:hAnsi="Arial" w:eastAsia="Arial" w:cs="Arial"/>
                <w:b w:val="0"/>
                <w:bCs w:val="0"/>
                <w:color w:val="1A1A1A"/>
                <w:sz w:val="20"/>
                <w:szCs w:val="20"/>
              </w:rPr>
              <w:t>BS 7671 Reg. 411.3.3</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C9F810E">
            <w:pPr>
              <w:spacing w:before="0" w:after="0"/>
            </w:pPr>
            <w:r>
              <w:rPr>
                <w:rFonts w:ascii="Arial" w:hAnsi="Arial" w:eastAsia="Arial" w:cs="Arial"/>
                <w:b w:val="0"/>
                <w:bCs w:val="0"/>
                <w:color w:val="1A1A1A"/>
                <w:sz w:val="20"/>
                <w:szCs w:val="20"/>
              </w:rPr>
              <w:t>30 mA RCD on all heating circuits</w:t>
            </w:r>
          </w:p>
        </w:tc>
      </w:tr>
      <w:tr w14:paraId="7B79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59CED614">
            <w:pPr>
              <w:spacing w:before="0" w:after="0"/>
            </w:pPr>
            <w:r>
              <w:rPr>
                <w:rFonts w:ascii="Arial" w:hAnsi="Arial" w:eastAsia="Arial" w:cs="Arial"/>
                <w:b w:val="0"/>
                <w:bCs w:val="0"/>
                <w:color w:val="1A1A1A"/>
                <w:sz w:val="20"/>
                <w:szCs w:val="20"/>
              </w:rPr>
              <w:t>Earth fault protection</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07A15545">
            <w:pPr>
              <w:spacing w:before="0" w:after="0"/>
            </w:pPr>
            <w:r>
              <w:rPr>
                <w:rFonts w:ascii="Arial" w:hAnsi="Arial" w:eastAsia="Arial" w:cs="Arial"/>
                <w:b w:val="0"/>
                <w:bCs w:val="0"/>
                <w:color w:val="1A1A1A"/>
                <w:sz w:val="20"/>
                <w:szCs w:val="20"/>
              </w:rPr>
              <w:t>BS 7671 Ch. 41</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5431DE2">
            <w:pPr>
              <w:spacing w:before="0" w:after="0"/>
            </w:pPr>
            <w:r>
              <w:rPr>
                <w:rFonts w:ascii="Arial" w:hAnsi="Arial" w:eastAsia="Arial" w:cs="Arial"/>
                <w:b w:val="0"/>
                <w:bCs w:val="0"/>
                <w:color w:val="1A1A1A"/>
                <w:sz w:val="20"/>
                <w:szCs w:val="20"/>
              </w:rPr>
              <w:t>EFPD fitted</w:t>
            </w:r>
          </w:p>
        </w:tc>
      </w:tr>
      <w:tr w14:paraId="2059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12C88F8D">
            <w:pPr>
              <w:spacing w:before="0" w:after="0"/>
            </w:pPr>
            <w:r>
              <w:rPr>
                <w:rFonts w:ascii="Arial" w:hAnsi="Arial" w:eastAsia="Arial" w:cs="Arial"/>
                <w:b w:val="0"/>
                <w:bCs w:val="0"/>
                <w:color w:val="1A1A1A"/>
                <w:sz w:val="20"/>
                <w:szCs w:val="20"/>
              </w:rPr>
              <w:t>Voltage drop</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109300A2">
            <w:pPr>
              <w:spacing w:before="0" w:after="0"/>
            </w:pPr>
            <w:r>
              <w:rPr>
                <w:rFonts w:ascii="Arial" w:hAnsi="Arial" w:eastAsia="Arial" w:cs="Arial"/>
                <w:b w:val="0"/>
                <w:bCs w:val="0"/>
                <w:color w:val="1A1A1A"/>
                <w:sz w:val="20"/>
                <w:szCs w:val="20"/>
              </w:rPr>
              <w:t>BS 7671 Reg. 525</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D71C3B6">
            <w:pPr>
              <w:spacing w:before="0" w:after="0"/>
            </w:pPr>
            <w:r>
              <w:rPr>
                <w:rFonts w:ascii="Arial" w:hAnsi="Arial" w:eastAsia="Arial" w:cs="Arial"/>
                <w:b w:val="0"/>
                <w:bCs w:val="0"/>
                <w:color w:val="1A1A1A"/>
                <w:sz w:val="20"/>
                <w:szCs w:val="20"/>
              </w:rPr>
              <w:t>Max 3% on final circuit</w:t>
            </w:r>
          </w:p>
        </w:tc>
      </w:tr>
      <w:tr w14:paraId="6092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550E28AA">
            <w:pPr>
              <w:spacing w:before="0" w:after="0"/>
            </w:pPr>
            <w:r>
              <w:rPr>
                <w:rFonts w:ascii="Arial" w:hAnsi="Arial" w:eastAsia="Arial" w:cs="Arial"/>
                <w:b w:val="0"/>
                <w:bCs w:val="0"/>
                <w:color w:val="1A1A1A"/>
                <w:sz w:val="20"/>
                <w:szCs w:val="20"/>
              </w:rPr>
              <w:t>Cable sizing</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0466E73">
            <w:pPr>
              <w:spacing w:before="0" w:after="0"/>
            </w:pPr>
            <w:r>
              <w:rPr>
                <w:rFonts w:ascii="Arial" w:hAnsi="Arial" w:eastAsia="Arial" w:cs="Arial"/>
                <w:b w:val="0"/>
                <w:bCs w:val="0"/>
                <w:color w:val="1A1A1A"/>
                <w:sz w:val="20"/>
                <w:szCs w:val="20"/>
              </w:rPr>
              <w:t>BS 7671 App. 4</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25F31157">
            <w:pPr>
              <w:spacing w:before="0" w:after="0"/>
            </w:pPr>
            <w:r>
              <w:rPr>
                <w:rFonts w:ascii="Arial" w:hAnsi="Arial" w:eastAsia="Arial" w:cs="Arial"/>
                <w:b w:val="0"/>
                <w:bCs w:val="0"/>
                <w:color w:val="1A1A1A"/>
                <w:sz w:val="20"/>
                <w:szCs w:val="20"/>
              </w:rPr>
              <w:t>Sized for continuous load + diversity</w:t>
            </w:r>
          </w:p>
        </w:tc>
      </w:tr>
      <w:tr w14:paraId="77C5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31AA7BC0">
            <w:pPr>
              <w:spacing w:before="0" w:after="0"/>
            </w:pPr>
            <w:r>
              <w:rPr>
                <w:rFonts w:ascii="Arial" w:hAnsi="Arial" w:eastAsia="Arial" w:cs="Arial"/>
                <w:b w:val="0"/>
                <w:bCs w:val="0"/>
                <w:color w:val="1A1A1A"/>
                <w:sz w:val="20"/>
                <w:szCs w:val="20"/>
              </w:rPr>
              <w:t>Fire safety of insulation</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EEA11CD">
            <w:pPr>
              <w:spacing w:before="0" w:after="0"/>
            </w:pPr>
            <w:r>
              <w:rPr>
                <w:rFonts w:ascii="Arial" w:hAnsi="Arial" w:eastAsia="Arial" w:cs="Arial"/>
                <w:b w:val="0"/>
                <w:bCs w:val="0"/>
                <w:color w:val="1A1A1A"/>
                <w:sz w:val="20"/>
                <w:szCs w:val="20"/>
              </w:rPr>
              <w:t>EN 13501-1</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517BA12">
            <w:pPr>
              <w:spacing w:before="0" w:after="0"/>
            </w:pPr>
            <w:r>
              <w:rPr>
                <w:rFonts w:ascii="Arial" w:hAnsi="Arial" w:eastAsia="Arial" w:cs="Arial"/>
                <w:b w:val="0"/>
                <w:bCs w:val="0"/>
                <w:color w:val="1A1A1A"/>
                <w:sz w:val="20"/>
                <w:szCs w:val="20"/>
              </w:rPr>
              <w:t>Min. Class B-s1,d0 insulation adjacent to panels</w:t>
            </w:r>
          </w:p>
        </w:tc>
      </w:tr>
      <w:tr w14:paraId="2A19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5E5ECE44">
            <w:pPr>
              <w:spacing w:before="0" w:after="0"/>
            </w:pPr>
            <w:r>
              <w:rPr>
                <w:rFonts w:ascii="Arial" w:hAnsi="Arial" w:eastAsia="Arial" w:cs="Arial"/>
                <w:b w:val="0"/>
                <w:bCs w:val="0"/>
                <w:color w:val="1A1A1A"/>
                <w:sz w:val="20"/>
                <w:szCs w:val="20"/>
              </w:rPr>
              <w:t>Commercial projects</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7F65BFF6">
            <w:pPr>
              <w:spacing w:before="0" w:after="0"/>
            </w:pPr>
            <w:r>
              <w:rPr>
                <w:rFonts w:ascii="Arial" w:hAnsi="Arial" w:eastAsia="Arial" w:cs="Arial"/>
                <w:b w:val="0"/>
                <w:bCs w:val="0"/>
                <w:color w:val="1A1A1A"/>
                <w:sz w:val="20"/>
                <w:szCs w:val="20"/>
              </w:rPr>
              <w:t>CDM Regulations 2015</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619A9197">
            <w:pPr>
              <w:spacing w:before="0" w:after="0"/>
            </w:pPr>
            <w:r>
              <w:rPr>
                <w:rFonts w:ascii="Arial" w:hAnsi="Arial" w:eastAsia="Arial" w:cs="Arial"/>
                <w:b w:val="0"/>
                <w:bCs w:val="0"/>
                <w:color w:val="1A1A1A"/>
                <w:sz w:val="20"/>
                <w:szCs w:val="20"/>
              </w:rPr>
              <w:t>Principal Designer / Principal Contractor duties</w:t>
            </w:r>
          </w:p>
        </w:tc>
      </w:tr>
      <w:tr w14:paraId="2EDD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08" w:type="dxa"/>
            <w:bottom w:w="160" w:type="dxa"/>
            <w:right w:w="108" w:type="dxa"/>
          </w:tblCellMar>
        </w:tblPrEx>
        <w:tc>
          <w:tcPr>
            <w:tcW w:w="3400" w:type="dxa"/>
            <w:tcBorders>
              <w:top w:val="single" w:color="CCCCCC" w:sz="0" w:space="0"/>
              <w:left w:val="single" w:color="CCCCCC" w:sz="0" w:space="0"/>
              <w:bottom w:val="single" w:color="CCCCCC" w:sz="0" w:space="0"/>
              <w:right w:val="single" w:color="CCCCCC" w:sz="0" w:space="0"/>
            </w:tcBorders>
            <w:shd w:val="clear" w:color="auto" w:fill="F4F4F4"/>
            <w:tcMar>
              <w:top w:w="80" w:type="dxa"/>
              <w:left w:w="120" w:type="dxa"/>
              <w:bottom w:w="80" w:type="dxa"/>
              <w:right w:w="120" w:type="dxa"/>
            </w:tcMar>
          </w:tcPr>
          <w:p w14:paraId="5EE21560">
            <w:pPr>
              <w:spacing w:before="0" w:after="0"/>
            </w:pPr>
            <w:r>
              <w:rPr>
                <w:rFonts w:ascii="Arial" w:hAnsi="Arial" w:eastAsia="Arial" w:cs="Arial"/>
                <w:b w:val="0"/>
                <w:bCs w:val="0"/>
                <w:color w:val="1A1A1A"/>
                <w:sz w:val="20"/>
                <w:szCs w:val="20"/>
              </w:rPr>
              <w:t>Product safety</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5E820024">
            <w:pPr>
              <w:spacing w:before="0" w:after="0"/>
            </w:pPr>
            <w:r>
              <w:rPr>
                <w:rFonts w:ascii="Arial" w:hAnsi="Arial" w:eastAsia="Arial" w:cs="Arial"/>
                <w:b w:val="0"/>
                <w:bCs w:val="0"/>
                <w:color w:val="1A1A1A"/>
                <w:sz w:val="20"/>
                <w:szCs w:val="20"/>
              </w:rPr>
              <w:t>EN 60335-2-96</w:t>
            </w:r>
          </w:p>
        </w:tc>
        <w:tc>
          <w:tcPr>
            <w:tcW w:w="2980" w:type="dxa"/>
            <w:tcBorders>
              <w:top w:val="single" w:color="CCCCCC" w:sz="0" w:space="0"/>
              <w:left w:val="single" w:color="CCCCCC" w:sz="0" w:space="0"/>
              <w:bottom w:val="single" w:color="CCCCCC" w:sz="0" w:space="0"/>
              <w:right w:val="single" w:color="CCCCCC" w:sz="0" w:space="0"/>
            </w:tcBorders>
            <w:tcMar>
              <w:top w:w="80" w:type="dxa"/>
              <w:left w:w="120" w:type="dxa"/>
              <w:bottom w:w="80" w:type="dxa"/>
              <w:right w:w="120" w:type="dxa"/>
            </w:tcMar>
          </w:tcPr>
          <w:p w14:paraId="3D18A023">
            <w:pPr>
              <w:spacing w:before="0" w:after="0"/>
            </w:pPr>
            <w:r>
              <w:rPr>
                <w:rFonts w:ascii="Arial" w:hAnsi="Arial" w:eastAsia="Arial" w:cs="Arial"/>
                <w:b w:val="0"/>
                <w:bCs w:val="0"/>
                <w:color w:val="1A1A1A"/>
                <w:sz w:val="20"/>
                <w:szCs w:val="20"/>
              </w:rPr>
              <w:t>Product supplied with CE/UKCA marking</w:t>
            </w:r>
          </w:p>
        </w:tc>
      </w:tr>
    </w:tbl>
    <w:p w14:paraId="4DACB3EE">
      <w:pPr>
        <w:spacing w:before="120" w:after="0"/>
      </w:pPr>
    </w:p>
    <w:p w14:paraId="31EB0DDB">
      <w:pPr>
        <w:spacing w:before="400" w:after="200"/>
        <w:jc w:val="center"/>
      </w:pPr>
      <w:r>
        <w:rPr>
          <w:rFonts w:ascii="Arial" w:hAnsi="Arial" w:eastAsia="Arial" w:cs="Arial"/>
          <w:i/>
          <w:iCs/>
          <w:color w:val="777777"/>
          <w:sz w:val="20"/>
          <w:szCs w:val="20"/>
        </w:rPr>
        <w:t>End of Document</w:t>
      </w:r>
    </w:p>
    <w:p w14:paraId="0606C927">
      <w:pPr>
        <w:pBdr>
          <w:top w:val="single" w:color="CC0000" w:sz="4" w:space="4"/>
        </w:pBdr>
        <w:spacing w:before="120" w:after="0"/>
        <w:jc w:val="center"/>
      </w:pPr>
      <w:r>
        <w:rPr>
          <w:rFonts w:ascii="Arial" w:hAnsi="Arial" w:eastAsia="Arial" w:cs="Arial"/>
          <w:color w:val="777777"/>
          <w:sz w:val="18"/>
          <w:szCs w:val="18"/>
        </w:rPr>
        <w:t>LaminaHeat GmbH  ·  Morschheimer Str. 15  ·  67292 Kirchheimbolanden, Germany  ·  info@laminaheat.com</w:t>
      </w:r>
    </w:p>
    <w:sectPr>
      <w:headerReference r:id="rId3" w:type="default"/>
      <w:footerReference r:id="rId4" w:type="default"/>
      <w:pgSz w:w="12240" w:h="15840"/>
      <w:pgMar w:top="1080" w:right="1080" w:bottom="1080" w:left="108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FE354">
    <w:pPr>
      <w:pBdr>
        <w:top w:val="single" w:color="CC0000" w:sz="4" w:space="4"/>
      </w:pBdr>
      <w:tabs>
        <w:tab w:val="right" w:pos="9026"/>
      </w:tabs>
      <w:spacing w:before="120"/>
    </w:pPr>
    <w:r>
      <w:rPr>
        <w:rFonts w:ascii="Arial" w:hAnsi="Arial" w:eastAsia="Arial" w:cs="Arial"/>
        <w:color w:val="777777"/>
        <w:sz w:val="18"/>
        <w:szCs w:val="18"/>
      </w:rPr>
      <w:t xml:space="preserve">LaminaHeat </w:t>
    </w:r>
    <w:r>
      <w:rPr>
        <w:rFonts w:hint="default" w:cs="Arial"/>
        <w:color w:val="777777"/>
        <w:sz w:val="18"/>
        <w:szCs w:val="18"/>
        <w:lang w:val="en-US"/>
      </w:rPr>
      <w:t>Holding</w:t>
    </w:r>
    <w:r>
      <w:rPr>
        <w:rFonts w:ascii="Arial" w:hAnsi="Arial" w:eastAsia="Arial" w:cs="Arial"/>
        <w:color w:val="777777"/>
        <w:sz w:val="18"/>
        <w:szCs w:val="18"/>
      </w:rPr>
      <w:t xml:space="preserve">  ·  info@laminaheat.com</w:t>
    </w:r>
    <w:r>
      <w:rPr>
        <w:rFonts w:ascii="Arial" w:hAnsi="Arial" w:eastAsia="Arial" w:cs="Arial"/>
        <w:color w:val="777777"/>
        <w:sz w:val="18"/>
        <w:szCs w:val="18"/>
      </w:rPr>
      <w:tab/>
    </w:r>
    <w:r>
      <w:rPr>
        <w:rFonts w:ascii="Arial" w:hAnsi="Arial" w:eastAsia="Arial" w:cs="Arial"/>
        <w:color w:val="777777"/>
        <w:sz w:val="18"/>
        <w:szCs w:val="18"/>
      </w:rPr>
      <w:tab/>
    </w:r>
    <w:r>
      <w:rPr>
        <w:rFonts w:ascii="Arial" w:hAnsi="Arial" w:eastAsia="Arial" w:cs="Arial"/>
        <w:color w:val="777777"/>
        <w:sz w:val="18"/>
        <w:szCs w:val="18"/>
      </w:rPr>
      <w:t xml:space="preserve">Page </w:t>
    </w:r>
    <w:r>
      <w:rPr>
        <w:rFonts w:ascii="Arial" w:hAnsi="Arial" w:eastAsia="Arial" w:cs="Arial"/>
        <w:color w:val="777777"/>
        <w:sz w:val="18"/>
        <w:szCs w:val="18"/>
      </w:rPr>
      <w:fldChar w:fldCharType="begin"/>
    </w:r>
    <w:r>
      <w:rPr>
        <w:rFonts w:ascii="Arial" w:hAnsi="Arial" w:eastAsia="Arial" w:cs="Arial"/>
        <w:color w:val="777777"/>
        <w:sz w:val="18"/>
        <w:szCs w:val="18"/>
      </w:rPr>
      <w:instrText xml:space="preserve">PAGE</w:instrText>
    </w:r>
    <w:r>
      <w:rPr>
        <w:rFonts w:ascii="Arial" w:hAnsi="Arial" w:eastAsia="Arial" w:cs="Arial"/>
        <w:color w:val="777777"/>
        <w:sz w:val="18"/>
        <w:szCs w:val="18"/>
      </w:rPr>
      <w:fldChar w:fldCharType="separate"/>
    </w:r>
    <w:r>
      <w:rPr>
        <w:rFonts w:ascii="Arial" w:hAnsi="Arial" w:eastAsia="Arial" w:cs="Arial"/>
        <w:color w:val="777777"/>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49A70">
    <w:pPr>
      <w:pBdr>
        <w:bottom w:val="single" w:color="CC0000" w:sz="4" w:space="4"/>
      </w:pBdr>
      <w:tabs>
        <w:tab w:val="right" w:pos="9026"/>
      </w:tabs>
      <w:spacing w:after="160"/>
    </w:pPr>
    <w:r>
      <w:rPr>
        <w:rFonts w:ascii="Arial" w:hAnsi="Arial" w:eastAsia="Arial" w:cs="Arial"/>
        <w:color w:val="777777"/>
        <w:sz w:val="18"/>
        <w:szCs w:val="18"/>
      </w:rPr>
      <w:t>LaminaHeat PowerBoard Installation Guide</w:t>
    </w:r>
    <w:r>
      <w:rPr>
        <w:rFonts w:ascii="Arial" w:hAnsi="Arial" w:eastAsia="Arial" w:cs="Arial"/>
        <w:sz w:val="18"/>
        <w:szCs w:val="18"/>
      </w:rPr>
      <w:tab/>
    </w:r>
    <w:r>
      <w:rPr>
        <w:rFonts w:ascii="Arial" w:hAnsi="Arial" w:eastAsia="Arial" w:cs="Arial"/>
        <w:sz w:val="18"/>
        <w:szCs w:val="18"/>
      </w:rPr>
      <w:tab/>
    </w:r>
    <w:r>
      <w:rPr>
        <w:rFonts w:ascii="Arial" w:hAnsi="Arial" w:eastAsia="Arial" w:cs="Arial"/>
        <w:b/>
        <w:bCs/>
        <w:color w:val="CC0000"/>
        <w:sz w:val="18"/>
        <w:szCs w:val="18"/>
      </w:rPr>
      <w:t>PBS-</w:t>
    </w:r>
    <w:r>
      <w:rPr>
        <w:rFonts w:hint="default" w:cs="Arial"/>
        <w:b/>
        <w:bCs/>
        <w:color w:val="CC0000"/>
        <w:sz w:val="18"/>
        <w:szCs w:val="18"/>
        <w:lang w:val="en-US"/>
      </w:rPr>
      <w:t>75</w:t>
    </w:r>
    <w:r>
      <w:rPr>
        <w:rFonts w:ascii="Arial" w:hAnsi="Arial" w:eastAsia="Arial" w:cs="Arial"/>
        <w:b/>
        <w:bCs/>
        <w:color w:val="CC0000"/>
        <w:sz w:val="18"/>
        <w:szCs w:val="18"/>
      </w:rPr>
      <w:t>0</w:t>
    </w:r>
    <w:r>
      <w:rPr>
        <w:rFonts w:hint="default" w:cs="Arial"/>
        <w:b/>
        <w:bCs/>
        <w:color w:val="CC0000"/>
        <w:sz w:val="18"/>
        <w:szCs w:val="18"/>
        <w:lang w:val="en-US"/>
      </w:rPr>
      <w:t>/500</w:t>
    </w:r>
    <w:r>
      <w:rPr>
        <w:rFonts w:ascii="Arial" w:hAnsi="Arial" w:eastAsia="Arial" w:cs="Arial"/>
        <w:b/>
        <w:bCs/>
        <w:color w:val="CC0000"/>
        <w:sz w:val="18"/>
        <w:szCs w:val="18"/>
      </w:rPr>
      <w:t>W | PBS-250W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lvlText w:val="•"/>
      <w:lvlJc w:val="left"/>
      <w:pPr>
        <w:ind w:left="720" w:hanging="360"/>
      </w:pPr>
    </w:lvl>
    <w:lvl w:ilvl="1" w:tentative="0">
      <w:start w:val="1"/>
      <w:numFmt w:val="bullet"/>
      <w:lvlText w:val="◦"/>
      <w:lvlJc w:val="left"/>
      <w:pPr>
        <w:ind w:left="10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isplayBackgroundShape w:val="1"/>
  <w:documentProtection w:enforcement="0"/>
  <w:compat>
    <w:compatSetting w:name="compatibilityMode" w:uri="http://schemas.microsoft.com/office/word" w:val="15"/>
  </w:compat>
  <w:rsids>
    <w:rsidRoot w:val="00000000"/>
    <w:rsid w:val="207D242B"/>
    <w:rsid w:val="22617B2B"/>
    <w:rsid w:val="31630496"/>
    <w:rsid w:val="37992EC0"/>
    <w:rsid w:val="3FFA5FAF"/>
    <w:rsid w:val="530F40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Arial" w:cs="Arial"/>
      <w:sz w:val="22"/>
      <w:szCs w:val="22"/>
    </w:rPr>
  </w:style>
  <w:style w:type="paragraph" w:styleId="2">
    <w:name w:val="heading 1"/>
    <w:next w:val="1"/>
    <w:qFormat/>
    <w:uiPriority w:val="0"/>
    <w:pPr>
      <w:spacing w:before="320" w:after="160"/>
      <w:outlineLvl w:val="0"/>
    </w:pPr>
    <w:rPr>
      <w:rFonts w:ascii="Arial" w:hAnsi="Arial" w:eastAsia="Arial" w:cs="Arial"/>
      <w:b/>
      <w:bCs/>
      <w:color w:val="CC0000"/>
      <w:sz w:val="36"/>
      <w:szCs w:val="36"/>
    </w:rPr>
  </w:style>
  <w:style w:type="paragraph" w:styleId="3">
    <w:name w:val="heading 2"/>
    <w:next w:val="1"/>
    <w:qFormat/>
    <w:uiPriority w:val="0"/>
    <w:pPr>
      <w:spacing w:before="280" w:after="120"/>
      <w:outlineLvl w:val="1"/>
    </w:pPr>
    <w:rPr>
      <w:rFonts w:ascii="Arial" w:hAnsi="Arial" w:eastAsia="Arial" w:cs="Arial"/>
      <w:b/>
      <w:bCs/>
      <w:color w:val="1A1A1A"/>
      <w:sz w:val="28"/>
      <w:szCs w:val="28"/>
    </w:rPr>
  </w:style>
  <w:style w:type="paragraph" w:styleId="4">
    <w:name w:val="heading 3"/>
    <w:next w:val="1"/>
    <w:qFormat/>
    <w:uiPriority w:val="0"/>
    <w:pPr>
      <w:spacing w:before="200" w:after="100"/>
      <w:outlineLvl w:val="2"/>
    </w:pPr>
    <w:rPr>
      <w:rFonts w:ascii="Arial" w:hAnsi="Arial" w:eastAsia="Arial" w:cs="Arial"/>
      <w:b/>
      <w:bCs/>
      <w:color w:val="1E3A5F"/>
      <w:sz w:val="24"/>
      <w:szCs w:val="24"/>
    </w:rPr>
  </w:style>
  <w:style w:type="paragraph" w:styleId="5">
    <w:name w:val="heading 4"/>
    <w:next w:val="1"/>
    <w:qFormat/>
    <w:uiPriority w:val="0"/>
    <w:rPr>
      <w:rFonts w:ascii="Arial" w:hAnsi="Arial" w:eastAsia="Arial" w:cs="Arial"/>
      <w:i/>
      <w:iCs/>
      <w:color w:val="2E74B5"/>
      <w:sz w:val="22"/>
      <w:szCs w:val="22"/>
    </w:rPr>
  </w:style>
  <w:style w:type="paragraph" w:styleId="6">
    <w:name w:val="heading 5"/>
    <w:next w:val="1"/>
    <w:qFormat/>
    <w:uiPriority w:val="0"/>
    <w:rPr>
      <w:rFonts w:ascii="Arial" w:hAnsi="Arial" w:eastAsia="Arial" w:cs="Arial"/>
      <w:color w:val="2E74B5"/>
      <w:sz w:val="22"/>
      <w:szCs w:val="22"/>
    </w:rPr>
  </w:style>
  <w:style w:type="paragraph" w:styleId="7">
    <w:name w:val="heading 6"/>
    <w:next w:val="1"/>
    <w:qFormat/>
    <w:uiPriority w:val="0"/>
    <w:rPr>
      <w:rFonts w:ascii="Arial" w:hAnsi="Arial" w:eastAsia="Arial" w:cs="Arial"/>
      <w:color w:val="1F4D78"/>
      <w:sz w:val="22"/>
      <w:szCs w:val="22"/>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rFonts w:ascii="Arial" w:hAnsi="Arial" w:eastAsia="Arial" w:cs="Arial"/>
      <w:sz w:val="20"/>
      <w:szCs w:val="20"/>
    </w:rPr>
  </w:style>
  <w:style w:type="paragraph" w:styleId="9">
    <w:name w:val="Title"/>
    <w:qFormat/>
    <w:uiPriority w:val="0"/>
    <w:rPr>
      <w:rFonts w:ascii="Arial" w:hAnsi="Arial" w:eastAsia="Arial" w:cs="Arial"/>
      <w:sz w:val="56"/>
      <w:szCs w:val="56"/>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Arial" w:hAnsi="Arial" w:eastAsia="Arial" w:cs="Arial"/>
      <w:sz w:val="22"/>
      <w:szCs w:val="22"/>
    </w:rPr>
  </w:style>
  <w:style w:type="character" w:customStyle="1" w:styleId="15">
    <w:name w:val="Foot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21</Pages>
  <Words>177</Words>
  <Characters>1192</Characters>
  <TotalTime>5854</TotalTime>
  <ScaleCrop>false</ScaleCrop>
  <LinksUpToDate>false</LinksUpToDate>
  <CharactersWithSpaces>1350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2026-03-27T03:33:00Z</dcterms:created>
  <dc:creator>Un-named</dc:creator>
  <cp:lastModifiedBy>杜金晨</cp:lastModifiedBy>
  <dcterms:modified xsi:type="dcterms:W3CDTF">2026-09-02T07:54:39Z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eyJoZGlkIjoiNWY4ZDMzMjkzYTdjNWIwOTU5ZTUyZWI0ZmE1MmIxYWQiLCJ1c2VySWQiOiIxMTM3Nzk2NjkzIn0=</vt:lpwstr>
  </property>
  <property fmtid="{D5CDD505-2E9C-101B-9397-08002B2CF9AE}" pid="3" name="KSOProductBuildVer">
    <vt:lpwstr>2052-12.1.0.28043</vt:lpwstr>
  </property>
  <property fmtid="{D5CDD505-2E9C-101B-9397-08002B2CF9AE}" pid="4" name="ICV">
    <vt:lpwstr>587E34A3665946FCA6E8549FADF27E6F_13</vt:lpwstr>
  </property>
</Properties>
</file>